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outlineLvl w:val="0"/>
      </w:pPr>
      <w:r/>
      <w:bookmarkStart w:id="0" w:name="_Hlk69210936"/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Общество с ограниченной ответственностью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Лечебно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 – диагностический центр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Виртус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pBdr>
          <w:bottom w:val="single" w:color="000000" w:sz="12" w:space="1"/>
        </w:pBdr>
      </w:pPr>
      <w:r/>
      <w:bookmarkStart w:id="1" w:name="_Hlk63324839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г.Тюмень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, ул. Олимпийская 19а, тел. 338-307, ул. В.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Гнаровской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10/2, тел: 327-641,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ИНН 7204028261 КПП 720301001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р/счет 40702810767100138003 в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Западно-Сибирском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Отделении №8647 ПАО «Сбербанк России»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 г.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Тюмени  БИК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047102651,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корр.счет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30101810800000000651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ОГРН 1027200787206 ОКОНХ 91514 </w:t>
      </w:r>
      <w:bookmarkEnd w:id="1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outlineLvl w:val="5"/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ab/>
        <w:t xml:space="preserve">«Утверждаю»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Генеральный директор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ООО ЛДЦ «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Виртус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_________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О.Г.Ревякина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05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янва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ря 202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  <w:outlineLvl w:val="4"/>
      </w:pP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  <w:t xml:space="preserve">Прейскурант на медицинские услуги</w:t>
      </w: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W w:w="1098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277"/>
        <w:gridCol w:w="6947"/>
        <w:gridCol w:w="1304"/>
        <w:gridCol w:w="851"/>
        <w:gridCol w:w="9"/>
      </w:tblGrid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номенклатурный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услуги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( руб.)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11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6"/>
            <w:tcW w:w="10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Прием специалистов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B01.047.001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врача-терапевта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B01.004.001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врача-гастроэнтеролога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B01.027.001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врача-онколога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маммолога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), высшей категории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Консультативный прием гинеколога – эндокринолога,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кмн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нутрициолога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(с подбором персонифицированной программы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нутритивной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коррекции)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врача-акушера-гинеколога,  высшей категории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врача-акушера-гинеколога, 1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врача-акушера-гинеколога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B01.001.001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(осмотр, консультация) врача-акушера-гинеколога для детей и подростков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Консультативный прием врача-уролога высшей категории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B01.053.001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Прием (осмотр, консультация) врача-уролога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высшей категории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B01.053.001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врача-уролога, к.б.н.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B01.058.001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врача-эндокринолога, д.м.н.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B01.002.001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врача-аллерголога-иммунолога,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категории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B01.008.001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дерматовенеролога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к.б.н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tbl>
            <w:tblPr>
              <w:tblW w:w="0" w:type="auto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92"/>
              <w:gridCol w:w="3793"/>
            </w:tblGrid>
            <w:tr>
              <w:tblPrEx/>
              <w:trPr>
                <w:trHeight w:val="84"/>
              </w:trPr>
              <w:tc>
                <w:tcPr>
                  <w:tcBorders>
                    <w:bottom w:val="none" w:color="000000" w:sz="4" w:space="0"/>
                  </w:tcBorders>
                  <w:tcW w:w="379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B01.029.001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r>
                </w:p>
              </w:tc>
              <w:tc>
                <w:tcPr>
                  <w:tcBorders>
                    <w:bottom w:val="none" w:color="000000" w:sz="4" w:space="0"/>
                  </w:tcBorders>
                  <w:tcW w:w="3792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r>
                </w:p>
              </w:tc>
            </w:tr>
            <w:tr>
              <w:tblPrEx/>
              <w:trPr>
                <w:trHeight w:val="84"/>
              </w:trPr>
              <w:tc>
                <w:tcPr>
                  <w:gridSpan w:val="2"/>
                  <w:tcBorders>
                    <w:top w:val="none" w:color="000000" w:sz="4" w:space="0"/>
                    <w:bottom w:val="none" w:color="000000" w:sz="4" w:space="0"/>
                  </w:tcBorders>
                  <w:tcW w:w="7585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врача-офтальмолога (проверка остроты зрения, осмотр глазного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дна,биомикроскопия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B01.036.001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психиатра-нарколога первичный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B01.036.002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Прием (осмотр, консультация) врача психиатра-нарколога повторный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Прием (осмотр, консультация) психотерапевта первичный (1,5 часа)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Прием (осмотр, консультация) психотерапевта повторный (1 час)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психотерапевта по коррекции лечения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Консультативный прием врача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гирудолога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Дистанционная (повторная) консультация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 консультация гинеколога – эндокринолога (телефон, электронная почта)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B01.001.002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консультация врача-акушера-гинеколога повторный (телефон, электронная почта)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B01.053.002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 консультация врача-уролога высшей категории (телефон, электронная почта)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B01.053.002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 консультация врача-уролога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электронная почта)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B01.058.002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 консультация врача-эндокринолога, д.м.н. (телефон, электронная почта)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B01.002.002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 консультация врача-аллерголога-иммунолога  (1 категория) (телефон, электронная почта)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B01.047.002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 консультация врача-терапевта (телефон, электронная почта)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6"/>
            <w:tcW w:w="10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Врачебные манипуляции: общие для гинекологов, урологов,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дерматовенеролога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маммолога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A11.20.002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A11.20.005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Получение цервикального мазка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Получение влагалищного мазка</w:t>
            </w:r>
            <w:r>
              <w:rPr>
                <w:rFonts w:ascii="Arial" w:hAnsi="Arial" w:eastAsia="Times New Roman" w:cs="Arial"/>
                <w:color w:val="000000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Забор мазка на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онкоцитологию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A11.20.002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Получение цервикального мазка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ПЦР (ДНК)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Забор материала на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бак.посев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уреаплазма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микоплазма)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A11.28.006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Получение уретрального отделяемого (мазок мужчины)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A11.28.006.001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Получение соскоба из уретры (ПЦР)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A11.28.008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Инстилляция мочевого пузыря (урологическая)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A11.28.009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Инстилляция уретры (мужская)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A21.21.001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Массаж простаты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A12.28.004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Хромоцистоскопия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A12.28.006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Измерение скорости потока мочи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урофлоуметрия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A11.20.010.003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Пункция новообразования молочной железы прицельная пункционная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A08.20.015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Цитологическое исследование микропрепарата тканей молочной железы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Спиртовый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смыв (для молочной железы)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Биопсия кожи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Гистология после удаления папилломы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папиллома с кожи и слизистой (1 единица)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кондилома (1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кондилома (1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-кондилома (1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атерома -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атерома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кератома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кератома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кератома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более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бородавка (1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–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 бородавка (1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электрокоагуляции- бородавка (1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шипица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–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шипица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доброкачественных новообразований кожи методом электрокоагуляции -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шипица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см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A16.01.020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Удаление контагиозных моллюсков (1 единица)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A03.20.001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Кольпоскопия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Видеокольпоскопия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расширенная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A03.20.005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Вульвоскопия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A08.20.011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Патолого-анатомическое исследование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биопсийного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(операционного) материала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Забор материала для биопсии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конхотомом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A11.20.011.001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Биопсия шейки матки радиоволновая (петлей аппаратом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Фотек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A16.20.079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Вакуум-аспирация эндометрия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A11.20.025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соскоба с шейки матки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A16.20.084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полипа женских половых органов (цервикального канала)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Коагуляция ложа полипа 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A11.20.011.002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Биопсия шейки матки радиоволновая конусовидная (эксцизия)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Послеоперационная обработка шейки матки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Вскрытие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наботовых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 кист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Вскрытие образований наружных половых органов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-1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-2-3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yellow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A16.20.036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Хирургическое лечение заболеваний шейки матки с использованием различных энергий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аргоноплазменная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коагуляция)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A22.30.033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Коагуляция кровоточащего сосуда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Химическая коагуляция  шейки матки (без препарата)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Химическая коагуляция кондилом (без препарата)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Удаление  кондилом (папиллом) аппаратом «ФОТЭК»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A11.20.014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внутриматочной спирали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A11.20.015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внутриматочной спирали 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A11.20.041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Введение акушерского разгружающего поддерживающего кольца (пессария)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Введение препарата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внутриматочно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Плазмолифтинг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A16.20.037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Искусственное прерывание беременности (аборт медикаментозный)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A11.01.012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удаление) искусственных имплантатов в мягкие ткани («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Импланон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 - без стоимости препарата)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Со стоимостью препарата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Импланон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Оформление санаторно-курортной карты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A05.10.004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Расшифровка, описание и интерпретация электрокардиографических данных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A05.10.006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Регистрация электрокардиограммы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Ультразвуковая обработка влагалища и шейки матки аппаратом «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Фотек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»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Ультразвуковая обработка влагалища, шейки матки, цервикального канала аппаратом «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Фотек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»  антисептиками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Ультразвуковая обработка цервикального канала аппаратом «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Фотек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»  антисептиками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Ультразвуковой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лаваж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 полости матки - аппарат «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Фотек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A14.20.002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Нехирургическая коррекция опущения стенок влагалища. Введение, извлечение влагалищного поддерживающего кольца (урогинекологический пессарий)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Врачебные манипуляции, выполняемые  аллергологом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Спирография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Спирография с медикаментозной пробой с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бронхолитиком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Врачебные манипуляции,  выполняемые офтальмологом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Получение мазка содержимого конъюнктивальной полости и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слезоотводящих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путей (1 глаз)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A03.26.001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Биомикроскопия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конъюнктивы с помощью щелевой лампы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A02.26.004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Визометрия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 ( определение остроты зрения)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A11.26.016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Субконъюнктивальная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инъекция (1глаз)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A03.26.002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Гониоскопия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A11.26.004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Промывание (зондирование) слезных путей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A11.26.005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Зондирование слезно-носового канала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A02.26.015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Офтальмотонометрия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(тонометрия глаза)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A02.26.015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Офтальмотонометрия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(бесконтактное)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A02.26.009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Исследование цветоощущения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A02.26.010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Измерение угла косоглазия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Исследование переднего сегмента глаза методом бокового освещения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Исследование сред глаза в проходящем свете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A02.26.011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Исследование диплопии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A02.26.023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Исследование аккомодации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A02.26.019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Канальцевая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проба (носовая проба, слезно-носовая проба)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B03.029.001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Комплекс исследований для диагностики нарушения зрения (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визометрия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, рефрактометрия, коррекция)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B03.029.002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Комплекс исследований для диагностики глаукомы (периметрия, тонометрия,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гониоскопия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визометрия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, офтальмоскопия)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A02.26.024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Определение характера зрения,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гетерофории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A03.26.003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Осмотр периферии глазного дна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трехзеркальной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линзой Гольдмана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18"/>
                <w:lang w:eastAsia="ru-RU"/>
              </w:rPr>
              <w:t xml:space="preserve">Офтальмоскопия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(осмотр глазного дна обратным офтальмоскопом)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18"/>
                <w:lang w:eastAsia="ru-RU"/>
              </w:rPr>
              <w:t xml:space="preserve">Офтальмоскопия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(осмотр глазного дна электрическим офтальмоскопом)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A02.26.013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Определение рефракции с помощью набора пробных линз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A02.26.013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Определение рефракции с помощью набора пробных линз (астигматических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пресбиотическая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A23.26.001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Подбор очковой коррекции (простой)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A23.26.001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Подбор очковой коррекции (сложный астигматизм)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Периметрия (измерение полей зрения)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Периметрия на цветные объекты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Периметрия обзорная на белый цвет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A02.26.012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Пупилометрия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A02.26.014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Скиаскопия на узкий зрачок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A03.26.008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Авторефрактокератометрия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A02.26.022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Экзофтальмометрия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A02.26.014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Скиаскопия на широкий зрачок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A16.26.034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Удаление инородного тела конъюнктивы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A16.26.051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Удаление инородного тела роговицы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A21.26.001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Массаж век медицинский (1 процедура, 1 глаз)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A16.26.018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Эпиляция ресниц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A14.26.002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Инстилляция лекарственных веществ в конъюнктивную полость  (1 глаз)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A21.26.019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Промывание конъюнктивной полости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Струйное промывание при ожогах и множественных инородных телах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A11.26.011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Парабульбарные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инъекции (1 глаз)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A11.26.011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Ретробульбарные инъекции (1 глаз)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Инъекция в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халазион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Снятие швов с кожи век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Снятие швов с конъюнктивы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A16.26.014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Удаление контагиозного моллюска, вскрытие малой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ретенционной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кисты век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Обработка послеоперационной раны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  <w:t xml:space="preserve">Врачебные манипуляции, выполняемые психиатром-наркологом 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Психологическое консультирование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Клинико-психологическая коррекция (кодирование) первичное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Клинико-психологическая коррекция (кодирование) повторное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Снятие кода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Гирудотерапия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Постановка пиявок до 3 штук (без стоимости пиявки)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Постановка пиявок  от 4 до 6 штук (без стоимости пиявки)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Постановка пиявок 7- 9 штук (без стоимости пиявки)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Постановка пиявок более 10 штук (без стоимости пиявки)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Постановка пиявок на слизистые от 1 до 3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(без стоимости пиявки)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Постановка пиявок на слизистые от 4 до 6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(без стоимости пиявок)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Пиявка медицинская (без стоимости процедуры)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Физиотерапевтический кабинет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Физиолечение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 токами Д ´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Арсонваля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A17.30.019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Воздействие переменным магнитным полем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ПеМП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аппаратом «Полюс»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A17.01.012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Воздействие диадинамическими токами (ДДТ-терапия)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A17.01.013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Воздействие синусоидальными модулированными токами (СМТ-терапия)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A17.01.002.004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Акупунктура токами крайне высокой частоты (КВЧ-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пунктура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A22.20.001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Лазеротерапия при заболеваниях (поверхностно)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A22.20.001.001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Лазеротерапия при заболеваниях (внутриполостная)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A17.30.018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Воздействие электромагнитным излучением дециметрового диапазона (ДМВ)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A22.01.001.001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Ультрафонофорез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лекарственный кожи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A17.20.002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Электрофорез аппаратом «Поток»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А17.20.002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Электрофорез растворов ионов металлов аппаратом «Поток» (раствор включен в стоимость процедуры)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ЛОД терапия (уролог)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A17.29.002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Электросон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A20.24.001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Электрогрязелечение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 (грязь «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Тамбуэль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» г. Пятигорск) – без стоимости грязи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Ультразвуковая диагностика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с цветным допплеровским картированием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A04.30.010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органов малого таза (комплексное)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«КОНТРОЛЬ» УЗС органов малого таза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«КОНТРОЛЬ» УЗИ органов малого таза после введение ВМС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A04.20.003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фолликулогенеза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УЗС +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доплер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сосудов органов малого таза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A04.16.001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органов брюшной полости (комплексное) (печень, селезенка, желчный пузырь, поджелудочная железа)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A04.16.001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A04.28.002.001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органов брюшной полости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(комплексное)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почек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A04.28.002.001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почек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A04.22.002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надпочечников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A04.22.001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щитовидной железы и паращитовидных желез 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допплер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узлов щитовидной железы)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A04.20.002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молочных желез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A04.30.009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Ультразвуковая навигация для проведения малоинвазивной манипуляции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предстательной железы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A04.21.001.001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A04.28.002.005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предстательной железы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мочевого пузыря с определением остаточной мочи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A04.21.001.001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предстательной железы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трансректальное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(ТРУЗИ)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A04.21.001.001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A04.28.002.005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предстательной железы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трансректальное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ТРУЗИ)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мочевого пузыря с определением остаточной мочи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A04.01.001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мягких тканей (одна анатомическая зона) (лимфатических узлов)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A04.28.002.003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A04.28.002.002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мочевого пузыря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мочеточников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A04.14.002.001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Ультразвуковое исследование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сократимости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желчного пузыря с определением его сократимости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Ультразвуковое исследование желчного пузыря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  <w:t xml:space="preserve"> пробным завтраком)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18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A04.14.001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A04.14.002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печени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желчного пузыря и протоков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A04.28.003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Ультразвуковое исследование органов мошонки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A03.20.003.002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Контрастная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эхогистеросальпингоскопия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(ЭГСС)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A04.30.001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плода (1триместр)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A04.30.001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Ультразвуковое исследование плода (2-3 триместр)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A04.12.024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Ультразвуковая допплерография маточно-плацентарного кровотока  1 плода/двойня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 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УЗС шейки матки – беременным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yellow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УЗС лонного сочленения – беременным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highlight w:val="yellow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Определение пола плода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Снимок (по желанию пациента)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Запись УЗИ плода беременной женщины на флэш – карту.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Определение сердцебиения плода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Динамический контроль по беременности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Процедурный кабинет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A11.12.003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Внутривенное введение лекарственных препаратов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A11.12.003.001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Непрерывное внутривенное введение лекарственных препаратов (внутривенно-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капельно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A11.12.003.001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A11.12.003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Внутривенно – капельное введение + внутривенная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инфузия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катетер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A11.01.002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Подкожное введение лекарственных препаратов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Подкожное введение депо-препарата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A11.02.002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Внутримышечное введение лекарственных препаратов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A11.12.009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Взятие крови из периферической вены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Клинические методы исследования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B03.016.006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Общий (клинический) анализ мочи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Моча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кристаллурию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B03.016.014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мочи методом Нечипоренко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 мочи на трихомонады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cito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B03.016.015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мочи методом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Зимницкого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Двухстаканная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проба мочи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B03.016.003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Общий (клинический) анализ крови развернутый (эритроциты, гемоглобин, гематокрит, лейкоциты, тромбоциты,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лейкоформула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СОЭ)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B03.016.002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Общий (клинический) анализ крови из капиллярной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 крови (тройка)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Hb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СОЭ)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A12.05.119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лейкоцитов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общего гемоглобина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 крови на свертываемость (по Сухареву)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A12.05.015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времени кровотечения  (по ДЮКЕ)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A12.05.017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агрегации тромбоцитов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A12.21.005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 осадка секрета простаты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A12.21.003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 уретрального отделяемого и сока простаты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эякулята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 лейкоцитоз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A12.20.001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 влагалищных мазков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A08.20.017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Цитологическое исследование микропрепарата шейки матки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онкоцитология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A08.20.017.001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Цитологическое исследование микропрепарата цервикального канала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А08.04.004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Микроскопическое (цитологическое) исследование синовиальной жидкости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A08.20.017.001.05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Цитологическое исследование микропрепарата соскоба из шейки матки, цервикального канала, влагалища с окраской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Папаниколау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методом жидкостной цитологии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-тест)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keepNext/>
              <w:spacing w:after="2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Онкопротеин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p16ink4a в цитологических препаратах - оформляется только как дозаказ после получения результатов исследования по жидкостной цитологии (90-69-502) с заключением о дисплазии цервикального эпителия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B03.016.010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Копрологическое исследование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A26.01.018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 соскоба с кожи на клещей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Demodex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A09.05.041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Определение активности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аспартатаминотрансферазы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в крови 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АСТ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A09.05.042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Определение активности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аланинаминотрансферазы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в крови 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АЛТ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A09.05.045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активности амилазы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А09.05.039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активности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лактатдегидрогеназы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крови (ЛДГ)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A09.05.046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активности щелочной фосфатазы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A09.05.044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Определение активности гамма-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глютамилтрансферазы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в крови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(ГГТ)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A09.05.010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общего белка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альбумина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A09.04.005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белка в синовиальной жидкости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A09.05.021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общего билирубина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прямого билирубина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A09.05.026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холестерина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A09.05.004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холестерина липопротеинов высокой плотности в крови (ЛПВП)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A09.05.028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холестерина липопротеинов низкой плотности (ЛПНП)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A09.05.025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триглицеридов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A09.05.031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калия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A09.05.033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неорганического фосфора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A09.05.032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общего кальция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A09.05.007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железа сыворотки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A09.05.023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глюкозы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A12.22.005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глюкозотолерантного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теста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A09.05.083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гликированного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гемоглобина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A09.05.009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C-реактивного белка в сыворотке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A12.06.019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содержания ревматоидного фактора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A09.05.017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мочевины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A09.05.020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креатинина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A09.05.018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мочевой кислоты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Остаточный азот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A09.05.043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активности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креатинкиназы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крови (КФК)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A09.05.076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ферритина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A12.05.027.000.01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4bb1e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протромбинового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 и МНО в плазме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A12.05.039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Активированное частичное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тромбопластиновое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время (АЧТВ)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A09.05.047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активности антитромбина III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09.05.051.001 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концентрации Д-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димера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A09.05.050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фибриногена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A12.05.043.000.01 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волчаночного антикоагулянта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A09.05.126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активности протеина S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A09.05.125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протеина C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A09.05.214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гомоцистеина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A09.05.080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фолиевой кислоты в сыворотке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A26.01.033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Микроскопическое исследование ногтевых пластинок на грибы (дрожжевые, плесневые, дерматомицеты)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A26.01.015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 соскоба с кожи на грибы (дрожжевые, плесневые, дерматомицеты)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A26.01.011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Микроскопическое исследование волос на дерматомицеты (на грибы)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A09.05.235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ld" w:hAnsi="bold"/>
                <w:sz w:val="24"/>
                <w:szCs w:val="24"/>
              </w:rPr>
              <w:t xml:space="preserve">Исследование уровня 25-OH витамина Д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А12.06.060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ld" w:hAnsi="bold"/>
                <w:sz w:val="24"/>
                <w:szCs w:val="24"/>
              </w:rPr>
              <w:t xml:space="preserve">Определение уровня витамина B12 (</w:t>
            </w:r>
            <w:r>
              <w:rPr>
                <w:rFonts w:ascii="bold" w:hAnsi="bold"/>
                <w:sz w:val="24"/>
                <w:szCs w:val="24"/>
              </w:rPr>
              <w:t xml:space="preserve">цианокобаламин</w:t>
            </w:r>
            <w:r>
              <w:rPr>
                <w:rFonts w:ascii="bold" w:hAnsi="bold"/>
                <w:sz w:val="24"/>
                <w:szCs w:val="24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A09.05.118.000.05 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антител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аллергену c106 Витамин В1 (Тиамин)/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(ВитаминВ1)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A09.05.118.000.08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антител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аллергену c109 Витамин В6 (Пиридоксин)/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Pyridoxine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(Витамин В6)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A09.05.206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Кальций ионизированный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B03.053.002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Спермограмма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 – тест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IgA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 – тест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A12.06.015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Антистрептолизин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 (АСЛ-О)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A09.05.127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общего магния в сыворотке крови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A09.05.276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селена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A09.05.242.000.01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меди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A09.05.242.000.01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цинка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A09.05.234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эозинофильного катионного белка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А09.05.264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Омега3-индекса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Серологические методы исследования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A26.06.082.001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 бледной трепонеме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Treponema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pallidum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нетрепонемных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тестах (RPR, РМП) (качественное и полуколичественное исследование) в сыворотке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A26.06.082.002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 бледной трепонеме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Treponema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pallidum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иммуноферментным методом (ИФА) в крови -подтверждение на сифилис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A26.06.048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классов M,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вирусу иммунодефицита человека ВИЧ-1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Human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immunodeficiency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HIV 1) в крови - анализ крови на ВИЧ-инфекцию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A26.06.036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антигена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HbsAg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вируса гепатита B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Hepatitis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B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A26.06.041.002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суммарных антител классов M и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anti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-HCV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anti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-HCV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вирусу гепатита C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Hepatitis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C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A12.05.005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основных групп по системе AB0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A12.05.006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антигена D системы Резус (резус-фактор)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A12.05.005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A12.05.006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основных групп по системе AB0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антигена D системы Резус (резус-фактор)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A26.06.045.003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M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вирусу простого герпеса 1 и 2 типов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Herpes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simplex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types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1, 2)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A26.06.046.002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вирусу простого герпеса 1 и 2 типов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Herpes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simplex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types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1, 2)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A26.06.046.002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индекса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авидности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антител класса G к вирусу простого герпеса 1 и 2 типов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Herpes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simplex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types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1, 2)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A26.06.081.002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M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токсоплазме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Toxoplasma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gondii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A26.06.081.003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) к токсоплазме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Toxoplasma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gondii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A26.06.081.003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индекса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авидности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антител класса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avidity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токсоплазме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Toxoplasma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gondii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A26.06.022.002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M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цитомегаловирусу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Cytomegalovirus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A26.06.022.003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цитомегаловирусу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Cytomegalovirus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A26.06.022.003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индекса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авидности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антител класса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avidity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цитомегаловирусу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Cytomegalovirus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A26.06.071.002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M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вирусу краснухи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Rubella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A26.06.071.003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) к вирусу краснухи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Rubella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A26.06.071.003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индекса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авидности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антител класса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avidity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вирусу краснухи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Rubella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Обследование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TORCH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инфекции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A26.06.033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хеликобактер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пилори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Helicobacter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pylori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(качественно)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A26.06.062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 возбудителю описторхоза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Opisthorchis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felineus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IqG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A26.06.080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токсокаре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собак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Toxocara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canis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IqG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A26.06.032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классов A, M,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лямблиям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A26.06.018.001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A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хламидии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трахоматис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Chlamydia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trachomatis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A26.06.018.003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хламидии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трахоматис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Chlamydia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trachomatis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 термического шока  - 60 (БТШ-60)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A26.06.121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 аскаридам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Ascaris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lumbricoides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A26.06.025.000.01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Антитела к эхинококкам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Echinococcus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granulosus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Паразиты - расширенный профиль (комплексное исследование): определение антител 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описторхам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opisthorchis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G, эхинококку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echinococcus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G,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токсокаре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toxocara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canis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G, трихинелле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trichinella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G, аскариде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ascaris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G и 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анизакиде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anisakidae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 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gE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A26.06.088.002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вирусу клещевого энцефалита в крови (количественно)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A09.05.054.001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общего иммуноглобулина E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A09.05.054.002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иммуноглобулина A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A26.05.011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ДНК вируса Эпштейна-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Барр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A26.06.031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ядерному антигену (NA) вируса Эпштейна-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Барр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Epstein-Barr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A26.06.029.001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en-US"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антител класса M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капсидному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антигену (VCA) вируса Эпштейна-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Барр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Epstein-Barr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A12.06.028.000.01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содержания суммарных антител к антигенам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спермальной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жидкости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(антиспермальные антитела)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A12.06.030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содержания антител к фосфолипидам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A12.06.029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keepNext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Антитела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кардиолипину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скрининг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(АКА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IgG+IgA+IgM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Anticardiolipin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IgG&amp;IgA&amp;IgM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aCL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screen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Антитела к бета-2-гликопротеину 1, суммарные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(антитела к β2 -гликопротеину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-β2-glycoprotein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antibodies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β2-GР1,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Диагностика АФС: антитела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кардиолипину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 волчаночный антикоагулянт, антитела к бета2гликопротеину суммарные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А, 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A26.06.016.000.02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антител класса 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к хламидии пневмонии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Chlamydia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pheumoniae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A26.06.016.000.01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антител класса 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к хламидии пневмонии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Chlamydia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pheumoniae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A26.06.016.000.03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антител класса 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к хламидии пневмонии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Chlamydia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pheumoniae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A26.06.057.000.01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антител класса 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к микоплазме пневмонии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Mycoplasma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pneumoniae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A26.06.057.000.03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антител класса 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к микоплазме пневмонии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Mycoplasma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pneumoniae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A26.06.057.000.02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антител класса 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к микоплазме пневмонии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Mycoplasma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pneumoniae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6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16"/>
              </w:rPr>
              <w:t xml:space="preserve">A26.06.056.001.07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Определение антител класса G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IgG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) 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нуклеокапсидному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 (N) белку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коронавируса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 SARS-CoV-2 (COVID-19) методом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иммунохемилюминесцентного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 анализа (ИХЛА), полуколичественное исследование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6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16"/>
              </w:rPr>
              <w:t xml:space="preserve">A26.06.056.001.08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Определение антител класса G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IgG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) к рецептор-связывающему домену (RBD) шиповидного (S) белка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коронавируса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 SARS-CoV-2 (COVID-19) методом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иммунохемилюминесцентного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 анализа (ИХЛА), количественное исследование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6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16"/>
              </w:rPr>
              <w:t xml:space="preserve">A26.06.056.002.04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Определение антител класса M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IgM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) к шиповидному (S) белку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коронавируса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 SARS-CoV-2 (COVID-19) методом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иммунохемилюминесцентного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  <w:t xml:space="preserve"> анализа (ИХЛА), полуколичественное исследование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Онкомаркеры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A09.05.130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простатспецифического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антигена общего в крови (ПСА общий)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A09.05.130.001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простатспецифического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антигена свободного в крови (ПСА свободный)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A09.05.195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ракового эмбрионального антигена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A09.05.202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антигена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аденогенных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раков CA 125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A09.05.089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альфа-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фетопротеина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сыворотке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A09.05.300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секреторного белка эпидидимиса человека 4 (HE4)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Индекс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ROMA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риск рака яичника (НЕ4+СА125)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Генетическое исследование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A12.05.010.000.05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HLA-антигенов II класса для пары (комплексное исследование: HLA-DQA1, HLA-DQB1, HLA-DRB1) – на одного пациента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A12.06.010.000.03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содержания антител к 6 антигенам антифосфолипидного и анти-ХГЧ синдромов (ЭЛИ-АФС-ХГЧ Тест)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7fb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7fb"/>
              </w:rPr>
              <w:t xml:space="preserve">840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7fb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Беременность - комплекс. Определение полиморфизмов, ассоциированных с риском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невынашивания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беременности (12 полиморфизмов)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ru-RU"/>
              </w:rPr>
              <w:t xml:space="preserve">А27.05.002.000.01</w:t>
            </w:r>
            <w:r>
              <w:rPr>
                <w:rFonts w:ascii="Times New Roman" w:hAnsi="Times New Roman" w:eastAsia="Times New Roman" w:cs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Определение полиморфизмов в генах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(факторы свертывающей системы)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Гормоны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A09.05.090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Исследование уровня хорионического гонадотропина в крови(ХГЧ)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A09.05.065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Исследование уровня тиреотропного гормона (ТТГ) в крови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A09.05.061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Исследование уровня свободного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трийодтиронина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(Т3св) в крови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A09.05.063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Исследование уровня свободного тироксина (Т4св) сыворотки крови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A12.06.017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Определение содержания антител к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тироглобулину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в сыворотке крови (а/т к ТГ)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A12.06.045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Определение содержания антител к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тиреопероксидазе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в крови (а/т к ТПО)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A09.05.087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Исследование уровня пролактина в крови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A09.05.078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Исследование уровня общего тестостерона в крови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A09.05.078.001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Исследование уровня свободного тестостерона в крови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A09.05.160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глобулина, связывающего половые гормоны, в крови (СССГ)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A09.05.154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общего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эстрадиола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A09.05.132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фолликулостимулирующего гормона в сыворотке крови (ФСГ)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bookmarkStart w:id="2" w:name="_GoBack"/>
            <w:r/>
            <w:bookmarkEnd w:id="2"/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A09.05.131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лютеинизирующего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гормона в сыворотке крови (ЛГ)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A09.05.135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общего кортизола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A09.05.149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дегидроэпиандростерона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сульфата в крови (ДГЭА)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A09.05.139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17-гидроксипрогестерона в крови (17-ОН)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A09.05.153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прогестерона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A09.05.205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C-пептида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A09.05.056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инсулина плазмы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A09.05.066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Исследование уровня соматотропного гормона в крови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A09.05.204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инсулиноподобного ростового фактора I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A09.05.210.000.01 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макропролактина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A09.05.058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Исследование уровня паратиреоидного гормона в крови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A09.05.225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антимюллерова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гормона в крови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A09.05.203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ингибина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B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A09.05.119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Исследование уровня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кальцитонина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крови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A09.05.067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Исследование уровня адренокортикотропного гормона (АКТГ)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Бактериологические методы исследования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Микробиологическое исследование отделяемого половых органов (цервикальный канал,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эякулят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сок предстательной железы) с чувствительностью к антибиотикам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Бактериологический посев на микоплазму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hominis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 определением чувствительности к антибиотикам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Бактериологический посев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уреаплазму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 определением чувствительности к антибиотикам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A26.28.003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Микробиологическое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культуральное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исследование мочи на аэробные и факультативно-анаэробные условно-патогенные микроорганизмы (с чувствительностью к антибиотикам)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Исследование методом полимеразной цепной реакции (ПЦР анализ)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в режиме реального времени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A26.20.020.001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хламидии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трахоматис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Chlamydia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trachomatis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отделяемом слизистых оболочек женских половых органов методом ПЦР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А26.04.009.001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хламидии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трахоматис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Chlamydia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trachomatis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синовиальной жидкости методом ПЦР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A26.20.027.001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микоплазмы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гениталиум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Mycoplasma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genitalium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отделяемом слизистых оболочек женских половых органов методом ПЦР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A26.20.028.001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микоплазмы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хоминис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Mycoplasma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hominis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отделяемом слизистых оболочек женских половых органов методом ПЦР, качественное исследование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A26.20.013.001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вируса простого герпеса 1 и 2 типов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Herpes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simplex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types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1, 2) в отделяемом из влагалища методом ПЦР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A26.20.026.001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трихомонас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вагиналис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Trichomonas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vaginalis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отделяемом слизистых оболочек женских половых органов методом ПЦР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A26.20.030.001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гарднереллы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вагиналис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Gadnerella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vaginalis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во влагалищном отделяемом методом ПЦР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ПЦР на среду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Candida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A26.20.035.001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уреаплазм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Ureaplasma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spp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.) с уточнением вида в отделяемом слизистых оболочек женских половых органов методом ПЦР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A26.20.022.001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гонококка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Neiseria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gonorrhoeae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отделяемом слизистых оболочек женских половых органов методом ПЦР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A26.20.011.001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цитомегаловируса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Cytomegalovirus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отделяемом из цервикального канала методом ПЦР, качественное исследование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A26.20.009.006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вирусов папилломы человека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Papilloma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16 и 18 типов в отделяемом (соскобе) из цервикального канала методом ПЦР, количественное исследование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ФлороЦеноз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Кандиды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ДНК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Candida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albicans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, Candida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glabrata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, Candida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krusei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, Candida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parapsilosis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tropicalis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A26.20.032.001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ДНК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Gardnerella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vaginalis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Atopobium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vaginae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Lactobacillus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spp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и общего количества бактерий во влагалищном отделяемом методом ПЦР, количественное исследование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mes New Roman" w:hAnsi="Times New Roman" w:eastAsia="Calibri" w:cs="Times New Roman"/>
                <w:sz w:val="16"/>
                <w:szCs w:val="20"/>
              </w:rPr>
            </w:pPr>
            <w:r>
              <w:rPr>
                <w:rFonts w:ascii="Times New Roman" w:hAnsi="Times New Roman" w:eastAsia="Calibri" w:cs="Times New Roman"/>
                <w:sz w:val="16"/>
                <w:szCs w:val="20"/>
              </w:rPr>
            </w:r>
            <w:r>
              <w:rPr>
                <w:rFonts w:ascii="Times New Roman" w:hAnsi="Times New Roman" w:eastAsia="Calibri" w:cs="Times New Roman"/>
                <w:sz w:val="16"/>
                <w:szCs w:val="20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ФлороЦеноз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«Аэробы»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(ДНК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Enterobacteriaceae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Streptococcus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spp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Staphylococcus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spp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Фемофлор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Исследования на индивидуальные аллергены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A09.05.118.000.215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15 Пшеница посевная</w:t>
            </w:r>
            <w:r>
              <w:rPr>
                <w:rFonts w:ascii="bold" w:hAnsi="bold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к аллергену g15 Пшеница посевная (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Cultivaited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wheat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Triticum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aestivum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-00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G4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Овсянница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луговая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g4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Овсянница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луговая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Meadow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fescue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Festuca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elatior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G8 Мятлик луговой</w:t>
            </w:r>
            <w:r>
              <w:rPr>
                <w:rFonts w:ascii="bold" w:hAnsi="bold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к аллергену g8 Мятлик луговой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Kentucky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bluegrass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smooth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meadow-grass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)/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Poa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pratensis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G12 Рожь посевная</w:t>
            </w:r>
            <w:r>
              <w:rPr>
                <w:rFonts w:ascii="bold" w:hAnsi="bold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g12 Рожь посевная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Cultivaited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rye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Secale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cereale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16"/>
              </w:rPr>
              <w:t xml:space="preserve">A09.05.118.000.276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 Одуванчик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к аллергену w8 Одуванчик обыкновенный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Dandelion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Taraxacum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vulgare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black" w:hAnsi="black"/>
                <w:b/>
                <w:bCs/>
                <w:color w:val="4bb1e0"/>
                <w:sz w:val="54"/>
                <w:szCs w:val="54"/>
                <w:shd w:val="clear" w:color="auto" w:fill="f2f7fb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6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16"/>
              </w:rPr>
              <w:t xml:space="preserve">A09.05.118.000.262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6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W1 Амброзия высокая (полыннолистная)</w:t>
            </w:r>
            <w:r>
              <w:rPr>
                <w:rFonts w:ascii="bold" w:hAnsi="bold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 к аллергену w1 Амброзия высокая (полыннолистная) (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Common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ragweed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/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Ambrosia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elatior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 (A. 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artemisiifolia</w:t>
            </w:r>
            <w:r>
              <w:rPr>
                <w:rFonts w:ascii="bold" w:hAnsi="bold"/>
                <w:color w:val="000000" w:themeColor="text1"/>
                <w:szCs w:val="24"/>
              </w:rPr>
              <w:t xml:space="preserve">)) в крови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A09.05.118.000.271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230 Амброзия луговая,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нативный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компонент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nAmb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</w:t>
            </w:r>
            <w:r>
              <w:rPr>
                <w:rFonts w:ascii="bold" w:hAnsi="bold"/>
                <w:color w:val="000000" w:themeColor="text1"/>
                <w:sz w:val="30"/>
                <w:szCs w:val="30"/>
              </w:rPr>
              <w:t xml:space="preserve">  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 к аллергену w230 Амброзия, 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нативный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 компонент (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nAmb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 a1)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lack" w:hAnsi="black"/>
                <w:b/>
                <w:bCs/>
                <w:color w:val="4bb1e0"/>
                <w:sz w:val="8"/>
                <w:szCs w:val="36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A09.05.118.000.274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6 Полынь</w:t>
            </w:r>
            <w:r>
              <w:rPr>
                <w:rFonts w:ascii="bold" w:hAnsi="bold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 к аллергену w6 Полынь обыкновенная (чернобыльник) (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Mugwort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Artemisia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vulgaris</w:t>
            </w:r>
            <w:r>
              <w:rPr>
                <w:rFonts w:ascii="bold" w:hAnsi="bold"/>
                <w:color w:val="000000" w:themeColor="text1"/>
                <w:sz w:val="18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black" w:hAnsi="black"/>
                <w:b/>
                <w:bCs/>
                <w:color w:val="4bb1e0"/>
                <w:sz w:val="54"/>
                <w:szCs w:val="54"/>
                <w:shd w:val="clear" w:color="auto" w:fill="f2f7fb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A09.05.118.000.272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231 Полынь,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нативный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компонент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nArt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w231 Полынь,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нативный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компонент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nArt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v1)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w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233 Полынь,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нативный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компонент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nArt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w233 Полынь,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нативный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компонент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nArt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v3)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A09.05.118.000.265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W15 Лебеда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чечевицевидная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к аллергену w15 Лебеда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чечевицевидная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Quail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bush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lenscale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)/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Atriplex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lentiformis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30"/>
              </w:rPr>
              <w:t xml:space="preserve">A09.05.118.000.267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W20 Крапива двудомная</w:t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Cs w:val="30"/>
              </w:rPr>
              <w:t xml:space="preserve">Исследование уровня антител </w:t>
            </w:r>
            <w:r>
              <w:rPr>
                <w:rFonts w:ascii="Times New Roman" w:hAnsi="Times New Roman" w:cs="Times New Roman"/>
                <w:szCs w:val="30"/>
              </w:rPr>
              <w:t xml:space="preserve">IgE</w:t>
            </w:r>
            <w:r>
              <w:rPr>
                <w:rFonts w:ascii="Times New Roman" w:hAnsi="Times New Roman" w:cs="Times New Roman"/>
                <w:szCs w:val="30"/>
              </w:rPr>
              <w:t xml:space="preserve"> к аллергену w20 Крапива двудомная (</w:t>
            </w:r>
            <w:r>
              <w:rPr>
                <w:rFonts w:ascii="Times New Roman" w:hAnsi="Times New Roman" w:cs="Times New Roman"/>
                <w:szCs w:val="30"/>
              </w:rPr>
              <w:t xml:space="preserve">Nettle</w:t>
            </w:r>
            <w:r>
              <w:rPr>
                <w:rFonts w:ascii="Times New Roman" w:hAnsi="Times New Roman" w:cs="Times New Roman"/>
                <w:szCs w:val="30"/>
              </w:rPr>
              <w:t xml:space="preserve">/</w:t>
            </w:r>
            <w:r>
              <w:rPr>
                <w:rFonts w:ascii="Times New Roman" w:hAnsi="Times New Roman" w:cs="Times New Roman"/>
                <w:szCs w:val="30"/>
              </w:rPr>
              <w:t xml:space="preserve">Urtica</w:t>
            </w:r>
            <w:r>
              <w:rPr>
                <w:rFonts w:ascii="Times New Roman" w:hAnsi="Times New Roman" w:cs="Times New Roman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Cs w:val="30"/>
              </w:rPr>
              <w:t xml:space="preserve">dioica</w:t>
            </w:r>
            <w:r>
              <w:rPr>
                <w:rFonts w:ascii="Times New Roman" w:hAnsi="Times New Roman" w:cs="Times New Roman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30"/>
              </w:rPr>
              <w:t xml:space="preserve">A09.05.118.000.268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W204 Подсолнечник</w:t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IgE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к аллергену w204 Подсолнечник (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Sunflower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Helianthus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annuus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30"/>
              </w:rPr>
              <w:t xml:space="preserve">A09.05.118.000.269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W206 Ромашка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IgE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к аллергену w206 Ромашка (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Camomile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Matricaria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chamomilla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30"/>
              </w:rPr>
              <w:t xml:space="preserve">A09.05.118.000.254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T2 Ольха серая </w:t>
            </w:r>
            <w:r>
              <w:rPr>
                <w:rFonts w:ascii="Times New Roman" w:hAnsi="Times New Roman" w:cs="Times New Roman"/>
                <w:szCs w:val="30"/>
              </w:rPr>
              <w:t xml:space="preserve">Исследование уровня антител </w:t>
            </w:r>
            <w:r>
              <w:rPr>
                <w:rFonts w:ascii="Times New Roman" w:hAnsi="Times New Roman" w:cs="Times New Roman"/>
                <w:szCs w:val="30"/>
              </w:rPr>
              <w:t xml:space="preserve">IgE</w:t>
            </w:r>
            <w:r>
              <w:rPr>
                <w:rFonts w:ascii="Times New Roman" w:hAnsi="Times New Roman" w:cs="Times New Roman"/>
                <w:szCs w:val="30"/>
              </w:rPr>
              <w:t xml:space="preserve"> к аллергену t2 Ольха серая (</w:t>
            </w:r>
            <w:r>
              <w:rPr>
                <w:rFonts w:ascii="Times New Roman" w:hAnsi="Times New Roman" w:cs="Times New Roman"/>
                <w:szCs w:val="30"/>
              </w:rPr>
              <w:t xml:space="preserve">Grey</w:t>
            </w:r>
            <w:r>
              <w:rPr>
                <w:rFonts w:ascii="Times New Roman" w:hAnsi="Times New Roman" w:cs="Times New Roman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Cs w:val="30"/>
              </w:rPr>
              <w:t xml:space="preserve">alder</w:t>
            </w:r>
            <w:r>
              <w:rPr>
                <w:rFonts w:ascii="Times New Roman" w:hAnsi="Times New Roman" w:cs="Times New Roman"/>
                <w:szCs w:val="30"/>
              </w:rPr>
              <w:t xml:space="preserve">/</w:t>
            </w:r>
            <w:r>
              <w:rPr>
                <w:rFonts w:ascii="Times New Roman" w:hAnsi="Times New Roman" w:cs="Times New Roman"/>
                <w:szCs w:val="30"/>
              </w:rPr>
              <w:t xml:space="preserve">Alnus</w:t>
            </w:r>
            <w:r>
              <w:rPr>
                <w:rFonts w:ascii="Times New Roman" w:hAnsi="Times New Roman" w:cs="Times New Roman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Cs w:val="30"/>
              </w:rPr>
              <w:t xml:space="preserve">incana</w:t>
            </w:r>
            <w:r>
              <w:rPr>
                <w:rFonts w:ascii="Times New Roman" w:hAnsi="Times New Roman" w:cs="Times New Roman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30"/>
              </w:rPr>
              <w:t xml:space="preserve">A09.05.118.000.258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T3 Береза бородавчатая</w:t>
            </w:r>
            <w:r>
              <w:rPr>
                <w:rFonts w:ascii="Times New Roman" w:hAnsi="Times New Roman" w:eastAsia="Times New Roman" w:cs="Times New Roman"/>
                <w:cap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Cs w:val="30"/>
              </w:rPr>
              <w:t xml:space="preserve">Исследование уровня антител </w:t>
            </w:r>
            <w:r>
              <w:rPr>
                <w:rFonts w:ascii="Times New Roman" w:hAnsi="Times New Roman" w:cs="Times New Roman"/>
                <w:szCs w:val="30"/>
              </w:rPr>
              <w:t xml:space="preserve">IgE</w:t>
            </w:r>
            <w:r>
              <w:rPr>
                <w:rFonts w:ascii="Times New Roman" w:hAnsi="Times New Roman" w:cs="Times New Roman"/>
                <w:szCs w:val="30"/>
              </w:rPr>
              <w:t xml:space="preserve"> к аллергену t3 Береза бородавчатая (</w:t>
            </w:r>
            <w:r>
              <w:rPr>
                <w:rFonts w:ascii="Times New Roman" w:hAnsi="Times New Roman" w:cs="Times New Roman"/>
                <w:szCs w:val="30"/>
              </w:rPr>
              <w:t xml:space="preserve">White</w:t>
            </w:r>
            <w:r>
              <w:rPr>
                <w:rFonts w:ascii="Times New Roman" w:hAnsi="Times New Roman" w:cs="Times New Roman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Cs w:val="30"/>
              </w:rPr>
              <w:t xml:space="preserve">birch</w:t>
            </w:r>
            <w:r>
              <w:rPr>
                <w:rFonts w:ascii="Times New Roman" w:hAnsi="Times New Roman" w:cs="Times New Roman"/>
                <w:szCs w:val="30"/>
              </w:rPr>
              <w:t xml:space="preserve">/</w:t>
            </w:r>
            <w:r>
              <w:rPr>
                <w:rFonts w:ascii="Times New Roman" w:hAnsi="Times New Roman" w:cs="Times New Roman"/>
                <w:szCs w:val="30"/>
              </w:rPr>
              <w:t xml:space="preserve">Betula</w:t>
            </w:r>
            <w:r>
              <w:rPr>
                <w:rFonts w:ascii="Times New Roman" w:hAnsi="Times New Roman" w:cs="Times New Roman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Cs w:val="30"/>
              </w:rPr>
              <w:t xml:space="preserve">verrucosa</w:t>
            </w:r>
            <w:r>
              <w:rPr>
                <w:rFonts w:ascii="Times New Roman" w:hAnsi="Times New Roman" w:cs="Times New Roman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30"/>
              </w:rPr>
              <w:t xml:space="preserve"> A09.05.118.000.256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215 Береза рекомбинантный компонент  (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rBet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val="en-US" w:eastAsia="ru-RU"/>
              </w:rPr>
              <w:t xml:space="preserve">PR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-10) </w:t>
            </w:r>
            <w:r>
              <w:rPr>
                <w:rFonts w:ascii="Times New Roman" w:hAnsi="Times New Roman" w:cs="Times New Roman"/>
                <w:szCs w:val="30"/>
              </w:rPr>
              <w:t xml:space="preserve">Исследование уровня антител </w:t>
            </w:r>
            <w:r>
              <w:rPr>
                <w:rFonts w:ascii="Times New Roman" w:hAnsi="Times New Roman" w:cs="Times New Roman"/>
                <w:szCs w:val="30"/>
              </w:rPr>
              <w:t xml:space="preserve">IgE</w:t>
            </w:r>
            <w:r>
              <w:rPr>
                <w:rFonts w:ascii="Times New Roman" w:hAnsi="Times New Roman" w:cs="Times New Roman"/>
                <w:szCs w:val="30"/>
              </w:rPr>
              <w:t xml:space="preserve"> к аллергену t215 Береза, рекомбинантный компонент (</w:t>
            </w:r>
            <w:r>
              <w:rPr>
                <w:rFonts w:ascii="Times New Roman" w:hAnsi="Times New Roman" w:cs="Times New Roman"/>
                <w:szCs w:val="30"/>
              </w:rPr>
              <w:t xml:space="preserve">rBet</w:t>
            </w:r>
            <w:r>
              <w:rPr>
                <w:rFonts w:ascii="Times New Roman" w:hAnsi="Times New Roman" w:cs="Times New Roman"/>
                <w:szCs w:val="30"/>
              </w:rPr>
              <w:t xml:space="preserve"> v1 PR-10)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30"/>
              </w:rPr>
              <w:t xml:space="preserve">A09.05.118.000.257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221 Береза рекомбинантный компонент 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rBet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rBet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IgE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к аллергену t221 Береза, рекомбинантный компонент (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rBet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v2,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rBet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v4)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A09.05.118.000.251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T14  Тополь </w:t>
            </w:r>
            <w:r>
              <w:rPr>
                <w:rFonts w:ascii="bold" w:hAnsi="bold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szCs w:val="30"/>
              </w:rPr>
              <w:t xml:space="preserve">IgE</w:t>
            </w:r>
            <w:r>
              <w:rPr>
                <w:rFonts w:ascii="bold" w:hAnsi="bold"/>
                <w:szCs w:val="30"/>
              </w:rPr>
              <w:t xml:space="preserve"> к аллергену t14 Тополь (</w:t>
            </w:r>
            <w:r>
              <w:rPr>
                <w:rFonts w:ascii="bold" w:hAnsi="bold"/>
                <w:szCs w:val="30"/>
              </w:rPr>
              <w:t xml:space="preserve">Cottonwood</w:t>
            </w:r>
            <w:r>
              <w:rPr>
                <w:rFonts w:ascii="bold" w:hAnsi="bold"/>
                <w:szCs w:val="30"/>
              </w:rPr>
              <w:t xml:space="preserve">/</w:t>
            </w:r>
            <w:r>
              <w:rPr>
                <w:rFonts w:ascii="bold" w:hAnsi="bold"/>
                <w:szCs w:val="30"/>
              </w:rPr>
              <w:t xml:space="preserve">Populus</w:t>
            </w:r>
            <w:r>
              <w:rPr>
                <w:rFonts w:ascii="bold" w:hAnsi="bold"/>
                <w:szCs w:val="30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deltoides</w:t>
            </w:r>
            <w:r>
              <w:rPr>
                <w:rFonts w:ascii="bold" w:hAnsi="bold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A09.05.118.000.222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Тимофеевка луговая</w:t>
            </w:r>
            <w:r>
              <w:rPr>
                <w:rFonts w:ascii="bold" w:hAnsi="bold"/>
                <w:sz w:val="30"/>
                <w:szCs w:val="30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szCs w:val="30"/>
              </w:rPr>
              <w:t xml:space="preserve">IgE</w:t>
            </w:r>
            <w:r>
              <w:rPr>
                <w:rFonts w:ascii="bold" w:hAnsi="bold"/>
                <w:szCs w:val="30"/>
              </w:rPr>
              <w:t xml:space="preserve"> к аллергену g6 Тимофеевка луговая (</w:t>
            </w:r>
            <w:r>
              <w:rPr>
                <w:rFonts w:ascii="bold" w:hAnsi="bold"/>
                <w:szCs w:val="30"/>
              </w:rPr>
              <w:t xml:space="preserve">Timothy</w:t>
            </w:r>
            <w:r>
              <w:rPr>
                <w:rFonts w:ascii="bold" w:hAnsi="bold"/>
                <w:szCs w:val="30"/>
              </w:rPr>
              <w:t xml:space="preserve"> (</w:t>
            </w:r>
            <w:r>
              <w:rPr>
                <w:rFonts w:ascii="bold" w:hAnsi="bold"/>
                <w:szCs w:val="30"/>
              </w:rPr>
              <w:t xml:space="preserve">meadow</w:t>
            </w:r>
            <w:r>
              <w:rPr>
                <w:rFonts w:ascii="bold" w:hAnsi="bold"/>
                <w:szCs w:val="30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cat's-tail</w:t>
            </w:r>
            <w:r>
              <w:rPr>
                <w:rFonts w:ascii="bold" w:hAnsi="bold"/>
                <w:szCs w:val="30"/>
              </w:rPr>
              <w:t xml:space="preserve">)/</w:t>
            </w:r>
            <w:r>
              <w:rPr>
                <w:rFonts w:ascii="bold" w:hAnsi="bold"/>
                <w:szCs w:val="30"/>
              </w:rPr>
              <w:t xml:space="preserve">Phleum</w:t>
            </w:r>
            <w:r>
              <w:rPr>
                <w:rFonts w:ascii="bold" w:hAnsi="bold"/>
                <w:szCs w:val="30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pratense</w:t>
            </w:r>
            <w:r>
              <w:rPr>
                <w:rFonts w:ascii="bold" w:hAnsi="bold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A09.05.118.000.217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213 Тимофеевка луговая, рекомбинантный компонент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rPhl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rPhl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56) </w:t>
            </w:r>
            <w:r>
              <w:rPr>
                <w:rFonts w:ascii="bold" w:hAnsi="bold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IgE</w:t>
            </w:r>
            <w:r>
              <w:rPr>
                <w:rFonts w:ascii="bold" w:hAnsi="bold"/>
                <w:sz w:val="20"/>
                <w:szCs w:val="30"/>
              </w:rPr>
              <w:t xml:space="preserve"> к аллергену 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g</w:t>
            </w:r>
            <w:r>
              <w:rPr>
                <w:rFonts w:ascii="bold" w:hAnsi="bold"/>
                <w:sz w:val="20"/>
                <w:szCs w:val="30"/>
              </w:rPr>
              <w:t xml:space="preserve">213 Тимофеевка луговая, рекомбинантный компонент (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rPhl</w:t>
            </w:r>
            <w:r>
              <w:rPr>
                <w:rFonts w:ascii="bold" w:hAnsi="bold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p</w:t>
            </w:r>
            <w:r>
              <w:rPr>
                <w:rFonts w:ascii="bold" w:hAnsi="bold"/>
                <w:sz w:val="20"/>
                <w:szCs w:val="30"/>
              </w:rPr>
              <w:t xml:space="preserve">1, 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rPhl</w:t>
            </w:r>
            <w:r>
              <w:rPr>
                <w:rFonts w:ascii="bold" w:hAnsi="bold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p</w:t>
            </w:r>
            <w:r>
              <w:rPr>
                <w:rFonts w:ascii="bold" w:hAnsi="bold"/>
                <w:sz w:val="20"/>
                <w:szCs w:val="30"/>
              </w:rPr>
              <w:t xml:space="preserve">5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b</w:t>
            </w:r>
            <w:r>
              <w:rPr>
                <w:rFonts w:ascii="bold" w:hAnsi="bold"/>
                <w:sz w:val="20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A09.05.118.000.218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214 Тимофеевка луговая, рекомбинантный компонент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rPhl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rPhl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12) </w:t>
            </w:r>
            <w:r>
              <w:rPr>
                <w:rFonts w:ascii="bold" w:hAnsi="bold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IgE</w:t>
            </w:r>
            <w:r>
              <w:rPr>
                <w:rFonts w:ascii="bold" w:hAnsi="bold"/>
                <w:sz w:val="20"/>
                <w:szCs w:val="30"/>
              </w:rPr>
              <w:t xml:space="preserve"> к аллергену 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g</w:t>
            </w:r>
            <w:r>
              <w:rPr>
                <w:rFonts w:ascii="bold" w:hAnsi="bold"/>
                <w:sz w:val="20"/>
                <w:szCs w:val="30"/>
              </w:rPr>
              <w:t xml:space="preserve">214 Тимофеевка луговая, рекомбинантный компонент (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rPhl</w:t>
            </w:r>
            <w:r>
              <w:rPr>
                <w:rFonts w:ascii="bold" w:hAnsi="bold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p</w:t>
            </w:r>
            <w:r>
              <w:rPr>
                <w:rFonts w:ascii="bold" w:hAnsi="bold"/>
                <w:sz w:val="20"/>
                <w:szCs w:val="30"/>
              </w:rPr>
              <w:t xml:space="preserve">7, 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rPhl</w:t>
            </w:r>
            <w:r>
              <w:rPr>
                <w:rFonts w:ascii="bold" w:hAnsi="bold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sz w:val="20"/>
                <w:szCs w:val="30"/>
                <w:lang w:val="en-US"/>
              </w:rPr>
              <w:t xml:space="preserve">p</w:t>
            </w:r>
            <w:r>
              <w:rPr>
                <w:rFonts w:ascii="bold" w:hAnsi="bold"/>
                <w:sz w:val="20"/>
                <w:szCs w:val="30"/>
              </w:rPr>
              <w:t xml:space="preserve">12)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A09.05.118.000.75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Dermatophagoides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farinae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ld" w:hAnsi="bold"/>
                <w:sz w:val="18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sz w:val="18"/>
                <w:szCs w:val="30"/>
              </w:rPr>
              <w:t xml:space="preserve">IgE</w:t>
            </w:r>
            <w:r>
              <w:rPr>
                <w:rFonts w:ascii="bold" w:hAnsi="bold"/>
                <w:sz w:val="18"/>
                <w:szCs w:val="30"/>
              </w:rPr>
              <w:t xml:space="preserve"> к аллергену d2 Клещ домашней пыли/</w:t>
            </w:r>
            <w:r>
              <w:rPr>
                <w:rFonts w:ascii="bold" w:hAnsi="bold"/>
                <w:sz w:val="18"/>
                <w:szCs w:val="30"/>
              </w:rPr>
              <w:t xml:space="preserve">House</w:t>
            </w:r>
            <w:r>
              <w:rPr>
                <w:rFonts w:ascii="bold" w:hAnsi="bold"/>
                <w:sz w:val="18"/>
                <w:szCs w:val="30"/>
              </w:rPr>
              <w:t xml:space="preserve"> </w:t>
            </w:r>
            <w:r>
              <w:rPr>
                <w:rFonts w:ascii="bold" w:hAnsi="bold"/>
                <w:sz w:val="18"/>
                <w:szCs w:val="30"/>
              </w:rPr>
              <w:t xml:space="preserve">dust</w:t>
            </w:r>
            <w:r>
              <w:rPr>
                <w:rFonts w:ascii="bold" w:hAnsi="bold"/>
                <w:sz w:val="18"/>
                <w:szCs w:val="30"/>
              </w:rPr>
              <w:t xml:space="preserve"> </w:t>
            </w:r>
            <w:r>
              <w:rPr>
                <w:rFonts w:ascii="bold" w:hAnsi="bold"/>
                <w:sz w:val="18"/>
                <w:szCs w:val="30"/>
              </w:rPr>
              <w:t xml:space="preserve">mite</w:t>
            </w:r>
            <w:r>
              <w:rPr>
                <w:rFonts w:ascii="bold" w:hAnsi="bold"/>
                <w:sz w:val="18"/>
                <w:szCs w:val="30"/>
              </w:rPr>
              <w:t xml:space="preserve">/</w:t>
            </w:r>
            <w:r>
              <w:rPr>
                <w:rFonts w:ascii="bold" w:hAnsi="bold"/>
                <w:sz w:val="18"/>
                <w:szCs w:val="30"/>
              </w:rPr>
              <w:t xml:space="preserve">Dermatophagoides</w:t>
            </w:r>
            <w:r>
              <w:rPr>
                <w:rFonts w:ascii="bold" w:hAnsi="bold"/>
                <w:sz w:val="18"/>
                <w:szCs w:val="30"/>
              </w:rPr>
              <w:t xml:space="preserve"> </w:t>
            </w:r>
            <w:r>
              <w:rPr>
                <w:rFonts w:ascii="bold" w:hAnsi="bold"/>
                <w:sz w:val="18"/>
                <w:szCs w:val="30"/>
              </w:rPr>
              <w:t xml:space="preserve">farinae</w:t>
            </w:r>
            <w:r>
              <w:rPr>
                <w:rFonts w:ascii="bold" w:hAnsi="bold"/>
                <w:sz w:val="18"/>
                <w:szCs w:val="30"/>
              </w:rPr>
              <w:t xml:space="preserve">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A09.05.118.000.240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Aspergillus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fumigatus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ld" w:hAnsi="bold"/>
                <w:sz w:val="18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sz w:val="18"/>
                <w:szCs w:val="30"/>
              </w:rPr>
              <w:t xml:space="preserve">IgE</w:t>
            </w:r>
            <w:r>
              <w:rPr>
                <w:rFonts w:ascii="bold" w:hAnsi="bold"/>
                <w:sz w:val="18"/>
                <w:szCs w:val="30"/>
              </w:rPr>
              <w:t xml:space="preserve"> к аллергену m3 </w:t>
            </w:r>
            <w:r>
              <w:rPr>
                <w:rFonts w:ascii="bold" w:hAnsi="bold"/>
                <w:sz w:val="18"/>
                <w:szCs w:val="30"/>
              </w:rPr>
              <w:t xml:space="preserve">Aspergillus</w:t>
            </w:r>
            <w:r>
              <w:rPr>
                <w:rFonts w:ascii="bold" w:hAnsi="bold"/>
                <w:sz w:val="18"/>
                <w:szCs w:val="30"/>
              </w:rPr>
              <w:t xml:space="preserve"> </w:t>
            </w:r>
            <w:r>
              <w:rPr>
                <w:rFonts w:ascii="bold" w:hAnsi="bold"/>
                <w:sz w:val="18"/>
                <w:szCs w:val="30"/>
              </w:rPr>
              <w:t xml:space="preserve">fumigatus</w:t>
            </w:r>
            <w:r>
              <w:rPr>
                <w:rFonts w:ascii="bold" w:hAnsi="bold"/>
                <w:sz w:val="18"/>
                <w:szCs w:val="30"/>
              </w:rPr>
              <w:t xml:space="preserve"> - плесневый грибок, инфекционный возбудитель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A09.05.118.000.237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Cladostrium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herbarum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szCs w:val="30"/>
              </w:rPr>
              <w:t xml:space="preserve">IgE</w:t>
            </w:r>
            <w:r>
              <w:rPr>
                <w:rFonts w:ascii="bold" w:hAnsi="bold"/>
                <w:szCs w:val="30"/>
              </w:rPr>
              <w:t xml:space="preserve"> к аллергену m2 </w:t>
            </w:r>
            <w:r>
              <w:rPr>
                <w:rFonts w:ascii="bold" w:hAnsi="bold"/>
                <w:szCs w:val="30"/>
              </w:rPr>
              <w:t xml:space="preserve">Cladosporium</w:t>
            </w:r>
            <w:r>
              <w:rPr>
                <w:rFonts w:ascii="bold" w:hAnsi="bold"/>
                <w:szCs w:val="30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herbarum</w:t>
            </w:r>
            <w:r>
              <w:rPr>
                <w:rFonts w:ascii="bold" w:hAnsi="bold"/>
                <w:szCs w:val="30"/>
              </w:rPr>
              <w:t xml:space="preserve"> - плесневый грибок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A09.05.118.000.243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Alternaria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alternata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плесневый грибок  </w:t>
            </w:r>
            <w:r>
              <w:rPr>
                <w:rFonts w:ascii="bold" w:hAnsi="bold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sz w:val="20"/>
                <w:szCs w:val="30"/>
              </w:rPr>
              <w:t xml:space="preserve">IgE</w:t>
            </w:r>
            <w:r>
              <w:rPr>
                <w:rFonts w:ascii="bold" w:hAnsi="bold"/>
                <w:sz w:val="20"/>
                <w:szCs w:val="30"/>
              </w:rPr>
              <w:t xml:space="preserve"> к аллергену m6 </w:t>
            </w:r>
            <w:r>
              <w:rPr>
                <w:rFonts w:ascii="bold" w:hAnsi="bold"/>
                <w:sz w:val="20"/>
                <w:szCs w:val="30"/>
              </w:rPr>
              <w:t xml:space="preserve">Alternaria</w:t>
            </w:r>
            <w:r>
              <w:rPr>
                <w:rFonts w:ascii="bold" w:hAnsi="bold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sz w:val="20"/>
                <w:szCs w:val="30"/>
              </w:rPr>
              <w:t xml:space="preserve">alternata</w:t>
            </w:r>
            <w:r>
              <w:rPr>
                <w:rFonts w:ascii="bold" w:hAnsi="bold"/>
                <w:sz w:val="20"/>
                <w:szCs w:val="30"/>
              </w:rPr>
              <w:t xml:space="preserve"> - плесневый грибок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A09.05.118.000.236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Penicillium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notatum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плесневый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грибок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bold" w:hAnsi="bold"/>
                <w:szCs w:val="30"/>
              </w:rPr>
              <w:t xml:space="preserve">Исследование</w:t>
            </w:r>
            <w:r>
              <w:rPr>
                <w:rFonts w:ascii="bold" w:hAnsi="bold"/>
                <w:szCs w:val="30"/>
                <w:lang w:val="en-US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уровня</w:t>
            </w:r>
            <w:r>
              <w:rPr>
                <w:rFonts w:ascii="bold" w:hAnsi="bold"/>
                <w:szCs w:val="30"/>
                <w:lang w:val="en-US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антител</w:t>
            </w:r>
            <w:r>
              <w:rPr>
                <w:rFonts w:ascii="bold" w:hAnsi="bold"/>
                <w:szCs w:val="30"/>
                <w:lang w:val="en-US"/>
              </w:rPr>
              <w:t xml:space="preserve"> </w:t>
            </w:r>
            <w:r>
              <w:rPr>
                <w:rFonts w:ascii="bold" w:hAnsi="bold"/>
                <w:szCs w:val="30"/>
                <w:lang w:val="en-US"/>
              </w:rPr>
              <w:t xml:space="preserve">IgE</w:t>
            </w:r>
            <w:r>
              <w:rPr>
                <w:rFonts w:ascii="bold" w:hAnsi="bold"/>
                <w:szCs w:val="30"/>
                <w:lang w:val="en-US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к</w:t>
            </w:r>
            <w:r>
              <w:rPr>
                <w:rFonts w:ascii="bold" w:hAnsi="bold"/>
                <w:szCs w:val="30"/>
                <w:lang w:val="en-US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аллергену</w:t>
            </w:r>
            <w:r>
              <w:rPr>
                <w:rFonts w:ascii="bold" w:hAnsi="bold"/>
                <w:szCs w:val="30"/>
                <w:lang w:val="en-US"/>
              </w:rPr>
              <w:t xml:space="preserve"> m1 </w:t>
            </w:r>
            <w:r>
              <w:rPr>
                <w:rFonts w:ascii="bold" w:hAnsi="bold"/>
                <w:szCs w:val="30"/>
                <w:lang w:val="en-US"/>
              </w:rPr>
              <w:t xml:space="preserve">Penicillium</w:t>
            </w:r>
            <w:r>
              <w:rPr>
                <w:rFonts w:ascii="bold" w:hAnsi="bold"/>
                <w:szCs w:val="30"/>
                <w:lang w:val="en-US"/>
              </w:rPr>
              <w:t xml:space="preserve"> </w:t>
            </w:r>
            <w:r>
              <w:rPr>
                <w:rFonts w:ascii="bold" w:hAnsi="bold"/>
                <w:szCs w:val="30"/>
                <w:lang w:val="en-US"/>
              </w:rPr>
              <w:t xml:space="preserve">notatum</w:t>
            </w:r>
            <w:r>
              <w:rPr>
                <w:rFonts w:ascii="bold" w:hAnsi="bold"/>
                <w:szCs w:val="30"/>
                <w:lang w:val="en-US"/>
              </w:rPr>
              <w:t xml:space="preserve"> (</w:t>
            </w:r>
            <w:r>
              <w:rPr>
                <w:rFonts w:ascii="bold" w:hAnsi="bold"/>
                <w:szCs w:val="30"/>
                <w:lang w:val="en-US"/>
              </w:rPr>
              <w:t xml:space="preserve">P.chrysogenum</w:t>
            </w:r>
            <w:r>
              <w:rPr>
                <w:rFonts w:ascii="bold" w:hAnsi="bold"/>
                <w:szCs w:val="30"/>
                <w:lang w:val="en-US"/>
              </w:rPr>
              <w:t xml:space="preserve">) - </w:t>
            </w:r>
            <w:r>
              <w:rPr>
                <w:rFonts w:ascii="bold" w:hAnsi="bold"/>
                <w:szCs w:val="30"/>
              </w:rPr>
              <w:t xml:space="preserve">плесневый</w:t>
            </w:r>
            <w:r>
              <w:rPr>
                <w:rFonts w:ascii="bold" w:hAnsi="bold"/>
                <w:szCs w:val="30"/>
                <w:lang w:val="en-US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грибок</w:t>
            </w:r>
            <w:r>
              <w:rPr>
                <w:rFonts w:ascii="bold" w:hAnsi="bold"/>
                <w:szCs w:val="30"/>
                <w:lang w:val="en-US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в</w:t>
            </w:r>
            <w:r>
              <w:rPr>
                <w:rFonts w:ascii="bold" w:hAnsi="bold"/>
                <w:szCs w:val="30"/>
                <w:lang w:val="en-US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крови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A09.05.118.000.239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Malassezia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spp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.- дрожжеподобный грибок (отрубевидный лишай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bold" w:hAnsi="bold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szCs w:val="30"/>
              </w:rPr>
              <w:t xml:space="preserve">IgE</w:t>
            </w:r>
            <w:r>
              <w:rPr>
                <w:rFonts w:ascii="bold" w:hAnsi="bold"/>
                <w:szCs w:val="30"/>
              </w:rPr>
              <w:t xml:space="preserve"> к аллергену m227 </w:t>
            </w:r>
            <w:r>
              <w:rPr>
                <w:rFonts w:ascii="bold" w:hAnsi="bold"/>
                <w:szCs w:val="30"/>
              </w:rPr>
              <w:t xml:space="preserve">Malassezia</w:t>
            </w:r>
            <w:r>
              <w:rPr>
                <w:rFonts w:ascii="bold" w:hAnsi="bold"/>
                <w:szCs w:val="30"/>
              </w:rPr>
              <w:t xml:space="preserve"> </w:t>
            </w:r>
            <w:r>
              <w:rPr>
                <w:rFonts w:ascii="bold" w:hAnsi="bold"/>
                <w:szCs w:val="30"/>
              </w:rPr>
              <w:t xml:space="preserve">spp</w:t>
            </w:r>
            <w:r>
              <w:rPr>
                <w:rFonts w:ascii="bold" w:hAnsi="bold"/>
                <w:szCs w:val="30"/>
              </w:rPr>
              <w:t xml:space="preserve">. - дрожжеподобный грибок в крови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sz w:val="12"/>
                <w:szCs w:val="30"/>
              </w:rPr>
              <w:t xml:space="preserve">A09.05.118.000.299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Плесневые грибки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ld" w:hAnsi="bold"/>
                <w:sz w:val="30"/>
                <w:szCs w:val="30"/>
              </w:rPr>
              <w:t xml:space="preserve"> </w:t>
            </w:r>
            <w:r>
              <w:rPr>
                <w:rFonts w:ascii="bold" w:hAnsi="bold"/>
                <w:sz w:val="16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sz w:val="16"/>
                <w:szCs w:val="30"/>
              </w:rPr>
              <w:t xml:space="preserve">IgE</w:t>
            </w:r>
            <w:r>
              <w:rPr>
                <w:rFonts w:ascii="bold" w:hAnsi="bold"/>
                <w:sz w:val="16"/>
                <w:szCs w:val="30"/>
              </w:rPr>
              <w:t xml:space="preserve"> к смеси аллергенов плесневые грибки (микст mx2): </w:t>
            </w:r>
            <w:r>
              <w:rPr>
                <w:rFonts w:ascii="bold" w:hAnsi="bold"/>
                <w:sz w:val="16"/>
                <w:szCs w:val="30"/>
              </w:rPr>
              <w:t xml:space="preserve">Penicillium</w:t>
            </w:r>
            <w:r>
              <w:rPr>
                <w:rFonts w:ascii="bold" w:hAnsi="bold"/>
                <w:sz w:val="16"/>
                <w:szCs w:val="30"/>
              </w:rPr>
              <w:t xml:space="preserve"> </w:t>
            </w:r>
            <w:r>
              <w:rPr>
                <w:rFonts w:ascii="bold" w:hAnsi="bold"/>
                <w:sz w:val="16"/>
                <w:szCs w:val="30"/>
              </w:rPr>
              <w:t xml:space="preserve">notatum</w:t>
            </w:r>
            <w:r>
              <w:rPr>
                <w:rFonts w:ascii="bold" w:hAnsi="bold"/>
                <w:sz w:val="16"/>
                <w:szCs w:val="30"/>
              </w:rPr>
              <w:t xml:space="preserve">, </w:t>
            </w:r>
            <w:r>
              <w:rPr>
                <w:rFonts w:ascii="bold" w:hAnsi="bold"/>
                <w:sz w:val="16"/>
                <w:szCs w:val="30"/>
              </w:rPr>
              <w:t xml:space="preserve">Cladosporium</w:t>
            </w:r>
            <w:r>
              <w:rPr>
                <w:rFonts w:ascii="bold" w:hAnsi="bold"/>
                <w:sz w:val="16"/>
                <w:szCs w:val="30"/>
              </w:rPr>
              <w:t xml:space="preserve"> </w:t>
            </w:r>
            <w:r>
              <w:rPr>
                <w:rFonts w:ascii="bold" w:hAnsi="bold"/>
                <w:sz w:val="16"/>
                <w:szCs w:val="30"/>
              </w:rPr>
              <w:t xml:space="preserve">herbarum</w:t>
            </w:r>
            <w:r>
              <w:rPr>
                <w:rFonts w:ascii="bold" w:hAnsi="bold"/>
                <w:sz w:val="16"/>
                <w:szCs w:val="30"/>
              </w:rPr>
              <w:t xml:space="preserve">, </w:t>
            </w:r>
            <w:r>
              <w:rPr>
                <w:rFonts w:ascii="bold" w:hAnsi="bold"/>
                <w:sz w:val="16"/>
                <w:szCs w:val="30"/>
              </w:rPr>
              <w:t xml:space="preserve">Aspergillus</w:t>
            </w:r>
            <w:r>
              <w:rPr>
                <w:rFonts w:ascii="bold" w:hAnsi="bold"/>
                <w:sz w:val="16"/>
                <w:szCs w:val="30"/>
              </w:rPr>
              <w:t xml:space="preserve"> </w:t>
            </w:r>
            <w:r>
              <w:rPr>
                <w:rFonts w:ascii="bold" w:hAnsi="bold"/>
                <w:sz w:val="16"/>
                <w:szCs w:val="30"/>
              </w:rPr>
              <w:t xml:space="preserve">fumigatus</w:t>
            </w:r>
            <w:r>
              <w:rPr>
                <w:rFonts w:ascii="bold" w:hAnsi="bold"/>
                <w:sz w:val="16"/>
                <w:szCs w:val="30"/>
              </w:rPr>
              <w:t xml:space="preserve">, </w:t>
            </w:r>
            <w:r>
              <w:rPr>
                <w:rFonts w:ascii="bold" w:hAnsi="bold"/>
                <w:sz w:val="16"/>
                <w:szCs w:val="30"/>
              </w:rPr>
              <w:t xml:space="preserve">Candida</w:t>
            </w:r>
            <w:r>
              <w:rPr>
                <w:rFonts w:ascii="bold" w:hAnsi="bold"/>
                <w:sz w:val="16"/>
                <w:szCs w:val="30"/>
              </w:rPr>
              <w:t xml:space="preserve"> </w:t>
            </w:r>
            <w:r>
              <w:rPr>
                <w:rFonts w:ascii="bold" w:hAnsi="bold"/>
                <w:sz w:val="16"/>
                <w:szCs w:val="30"/>
              </w:rPr>
              <w:t xml:space="preserve">albicans</w:t>
            </w:r>
            <w:r>
              <w:rPr>
                <w:rFonts w:ascii="bold" w:hAnsi="bold"/>
                <w:sz w:val="16"/>
                <w:szCs w:val="30"/>
              </w:rPr>
              <w:t xml:space="preserve">, </w:t>
            </w:r>
            <w:r>
              <w:rPr>
                <w:rFonts w:ascii="bold" w:hAnsi="bold"/>
                <w:sz w:val="16"/>
                <w:szCs w:val="30"/>
              </w:rPr>
              <w:t xml:space="preserve">Alternaria</w:t>
            </w:r>
            <w:r>
              <w:rPr>
                <w:rFonts w:ascii="bold" w:hAnsi="bold"/>
                <w:sz w:val="16"/>
                <w:szCs w:val="30"/>
              </w:rPr>
              <w:t xml:space="preserve"> </w:t>
            </w:r>
            <w:r>
              <w:rPr>
                <w:rFonts w:ascii="bold" w:hAnsi="bold"/>
                <w:sz w:val="16"/>
                <w:szCs w:val="30"/>
              </w:rPr>
              <w:t xml:space="preserve">tenuis</w:t>
            </w:r>
            <w:r>
              <w:rPr>
                <w:rFonts w:ascii="bold" w:hAnsi="bold"/>
                <w:sz w:val="16"/>
                <w:szCs w:val="30"/>
              </w:rPr>
              <w:t xml:space="preserve">, </w:t>
            </w:r>
            <w:r>
              <w:rPr>
                <w:rFonts w:ascii="bold" w:hAnsi="bold"/>
                <w:sz w:val="16"/>
                <w:szCs w:val="30"/>
              </w:rPr>
              <w:t xml:space="preserve">Setomelanomma</w:t>
            </w:r>
            <w:r>
              <w:rPr>
                <w:rFonts w:ascii="bold" w:hAnsi="bold"/>
                <w:sz w:val="16"/>
                <w:szCs w:val="30"/>
              </w:rPr>
              <w:t xml:space="preserve"> </w:t>
            </w:r>
            <w:r>
              <w:rPr>
                <w:rFonts w:ascii="bold" w:hAnsi="bold"/>
                <w:sz w:val="16"/>
                <w:szCs w:val="30"/>
              </w:rPr>
              <w:t xml:space="preserve">rostrata</w:t>
            </w:r>
            <w:r>
              <w:rPr>
                <w:rFonts w:ascii="bold" w:hAnsi="bold"/>
                <w:sz w:val="16"/>
                <w:szCs w:val="30"/>
              </w:rPr>
              <w:t xml:space="preserve"> в крови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 Говядина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к аллергену f27 Говядина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Beef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Bos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spp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.)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A09.05.118.000.198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83 Мясо курицы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к аллергену f83 Мясо курицы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цыпленкa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)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Chicken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meat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 Свинина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f26 Свинина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Pork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Sus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spp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.)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 Молоко коровье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к аллергену f2 Молоко коровье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Milk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A09.05.118.000.193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78 Казеин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к аллергену f78 Казеин, молоко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Casein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,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milk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Allergen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component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nBos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d8)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A09.05.118.000.158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f300 Молоко козье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к аллергену f300 Молоко козье (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Goat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milk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A09.05.118.000.191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f76 Альфа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лактоглобулин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к аллергену f76 Альфа-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лактальбумин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(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Alpha-lactalbumin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Allergen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component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nBos</w:t>
            </w:r>
            <w:r>
              <w:rPr>
                <w:rFonts w:ascii="bold" w:hAnsi="bold"/>
                <w:color w:val="000000" w:themeColor="text1"/>
                <w:sz w:val="20"/>
                <w:szCs w:val="30"/>
              </w:rPr>
              <w:t xml:space="preserve"> d4)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A09.05.118.000.192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f77 Бета-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лактоглобулин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f77 Бета-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лактоглобулин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Beta-lactoglobulin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Allergen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component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nBos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d5)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A09.05.118.000.228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Яд пчелы медоносной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i1 Яд пчелы медоносной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Honey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bee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venom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Apis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mellifera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Яд осы обыкновенной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i2 Яд осы пятнистой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White-faced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hornet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venom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Dolichovespula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maculata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A09.05.118.000.168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 Апельсин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f33 Апельсин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Orange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Citrus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sinensis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A09.05.118.000.160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302 Мандарин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к аллергену f302 Мандарин (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Mandarin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Citrus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reticulata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A09.05.118.000.206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F92 Банан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к аллергену f92 Банан (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Banana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Musa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spp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.) в крови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black" w:hAnsi="black"/>
                <w:b/>
                <w:bCs/>
                <w:color w:val="000000" w:themeColor="text1"/>
                <w:sz w:val="26"/>
                <w:szCs w:val="54"/>
                <w:shd w:val="clear" w:color="auto" w:fill="f2f7fb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black" w:hAnsi="black"/>
                <w:b/>
                <w:bCs/>
                <w:color w:val="000000" w:themeColor="text1"/>
                <w:sz w:val="26"/>
                <w:szCs w:val="54"/>
                <w:shd w:val="clear" w:color="auto" w:fill="f2f7fb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A09.05.118.000.178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F44 Земляника</w:t>
            </w:r>
            <w:r>
              <w:rPr>
                <w:rFonts w:ascii="bold" w:hAnsi="bold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к аллергену f44 Земляника (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Strawberry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Fragaria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vesca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) в крови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A09.05.118.000.171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F343 Малина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к аллергену f343 Малина (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Raspberry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Rubus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idaeus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A09.05.118.000.177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f41 Лосось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к аллергену f41 Лосось (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Salmon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Salmo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salar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A09.05.118.000.128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f24 Креветка северная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f24 Креветка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Shrimp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prawn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)/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Pandalus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borealis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,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Penaeus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monodon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,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Metapenaeopsis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barbata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,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Metapenaeopsis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joyneri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A09.05.118.000.116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f221 Кофе</w:t>
            </w:r>
            <w:r>
              <w:rPr>
                <w:rFonts w:ascii="bold" w:hAnsi="bold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f221 Кофе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Coffee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Coffea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spp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.)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A09.05.118.000.319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с51 Ацетилсалициловая кислота 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IgG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c51 Ацетилсалициловая кислота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Acetylsalicylic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acid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(ASA,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aspirin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))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A09.05.118.000.235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к82 Латекс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k82 Латекс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Latex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/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Hevea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braziiliensis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Е1 Кошка. Эпителий, перхоть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к аллергену e1 Кошка, перхоть (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Cat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dander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е5 Собака, перхоть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к аллергену e5 Собака, перхоть (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Dog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dander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 A09.05.118.000.83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е6 Морская свинка, эпителий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к аллергену e6 Морская свинка, эпителий (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Guinea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pig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 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epithelium</w:t>
            </w:r>
            <w:r>
              <w:rPr>
                <w:rFonts w:ascii="bold" w:hAnsi="bold"/>
                <w:color w:val="000000" w:themeColor="text1"/>
                <w:szCs w:val="30"/>
              </w:rPr>
              <w:t xml:space="preserve">)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30"/>
                <w:szCs w:val="30"/>
              </w:rPr>
              <w:t xml:space="preserve"> </w:t>
            </w: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е213 Попугай , перья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Исследование уровня антител 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IgE</w:t>
            </w:r>
            <w:r>
              <w:rPr>
                <w:rFonts w:ascii="bold" w:hAnsi="bold"/>
                <w:color w:val="000000" w:themeColor="text1"/>
                <w:sz w:val="24"/>
                <w:szCs w:val="30"/>
              </w:rPr>
              <w:t xml:space="preserve"> к аллергену e213 Попугай, перо в крови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(Корея)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 аллергенов)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 и взрослых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(Корея)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(44 аллергена)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(Корея)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(91 аллерген)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Аллергокомплекс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респираторный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PROTIA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(Корея)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 аллергенов)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Панель разные аллергены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(домашняя пыль (клещ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Derm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Pteronyssinus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), домашняя пыль (клещ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Derm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Far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.), ольха, береза, лещина, смесь трав, рожь (пыльца), полынь, подорожник, кошка,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лошадь, собака,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Alternaria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Alternata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(грибок), белок, молоко, арахис, лесной орех, морковь, пшеничная мука, соевые бобы).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Педиатрическая панель (20 аллергенов)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(домашняя пыль (клещ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Derm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Pteronyssinus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), домашняя пыль (клещ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Derm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Farinae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), берёза, смесь аллергенов трав, кошка, собака,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Alternaria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Alternata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(грибок), молоко, альфа-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лактальбумин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лактоглобулин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, казеин, яичный белок, яичный желток, бычий сывороточный альбумин, соевые бобы, морковь, картофель, пшеничная мука, фундук, арахис).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Общая ингаляционная панель (20 аллергенов)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g3 Ежа сборная, g6 Тимофее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вка луговая, g8 Мятлик луговой, w6 Полынь, w9 Подорожник ланцетовидный, t3 Береза бородавчатая, t14 Тополь, t2 Ольха серая, t4 Лещина, t7 Дуб, e1 Кошка, эпителий и перхоть, e3 Лошадь, перхоть, e5 Собака, перхоть, e84 Хомяк, эпителий, d2 Клещ домашней пыли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Dermatophagoides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farinae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d1 Клещ домашней пыли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Dermatophagoides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pterоnyssinus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e70 Гусь, перья, e86 Утка, перья, m6 Грибок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Alternaria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alternata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m1 Грибок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Penicillium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notatum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Панель пищевые аллергены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(лесной орех, арахис, грецкий орех, миндальный орех, молоко, яичный белок, яичный желток, казеин,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картофель,сельдерей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морковь, томаты, треска, краб, апельсин, яблоко, пшеничная мука, ржаная мука, кунжутное семя, соевые бобы)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A09.05.118.000.312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Детская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панель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Phadiatop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Infant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ImmunoCAP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bold" w:hAnsi="bold"/>
                <w:color w:val="000000" w:themeColor="text1"/>
                <w:sz w:val="12"/>
                <w:szCs w:val="30"/>
              </w:rPr>
              <w:t xml:space="preserve">A09.05.118.000.313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Ингаляционная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панель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Phadiatop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ImmunoCAP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Исследования на иммунный статус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Иммунограмма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тесты 3 уровня методом проточной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цитометрии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(расширенная)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Иммунограмма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тесты 3 уровня методом проточной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цитометрии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(базовая)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Иммунограмма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тесты 1 уровня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Комплексные программы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  <w:lang w:eastAsia="ru-RU"/>
              </w:rPr>
              <w:t xml:space="preserve">(заборы анализов включены)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u w:val="single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Консультативный прием гинеколога-эндокринолога в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триместре беременности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(5 посещений)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Подготовка к прерыванию беременности: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RW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ВИЧ. гепатит В, гепатит С, группа крови, резус фактор, общий анализ крови, агрегация тромбоцитов, мазок на микрофлору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Анализы, выполняемые по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val="en-US" w:eastAsia="ru-RU"/>
              </w:rPr>
              <w:t xml:space="preserve">cito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Общий анализ мочи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cito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Моча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кристаллурию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cito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 мочи по Нечипоренко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cito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Общий анализ крови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cito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Мазок на микрофлору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cito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 крови (м/м) (RPR)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cito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антигена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HbsAg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вируса гепатита B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Hepatitis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B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cito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Определение суммарных антител классов M и G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anti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-HCV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anti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-HCV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IgM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к вирусу гепатита C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Hepatitis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C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virus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в крови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cito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W w:w="109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Интимная  контурная пластика влагалища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гиалуроновой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 кислотой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клитора, увеличение капюшона клитора, активация точки G (1 шприц)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Наполнение точки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(1 шприц)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объёма малых половых губ (1 шприц)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Эстетическое улучшение формы и объёма больших половых губ (1 шприц)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Эстетическое улучшение формы и объёма больших половых губ (2 шприца)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Эстетическое улучшение формы и объёма больших половых губ 3 стадия (3 шприц)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Коррекция недержания мочи 1 стадия (1 шприц)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Коррекция рубцовых изменений малых половых губ после операции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лабиопластики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(1 шприц)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Увлажнение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предверия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влагалища, лечение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крауроза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вульвы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Коррекция сухости, жжения анальной зоны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W w:w="596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ru-RU"/>
              </w:rPr>
            </w:r>
          </w:p>
        </w:tc>
        <w:tc>
          <w:tcPr>
            <w:tcW w:w="1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69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Лечение хронических трещин ануса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3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Главный бухгалтер                                                  Ревякина Ю.В.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r/>
      <w:r/>
    </w:p>
    <w:p>
      <w:r/>
      <w:bookmarkEnd w:id="0"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7" w:right="1418" w:bottom="28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lack">
    <w:panose1 w:val="020B0604030504040204"/>
  </w:font>
  <w:font w:name="Symbol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bold">
    <w:panose1 w:val="020B0804030504040204"/>
  </w:font>
  <w:font w:name="Tahoma">
    <w:panose1 w:val="020B060403050404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rPr>
        <w:rStyle w:val="756"/>
      </w:rPr>
      <w:framePr w:wrap="around" w:vAnchor="text" w:hAnchor="margin" w:xAlign="right" w:y="1"/>
    </w:pPr>
    <w:r>
      <w:rPr>
        <w:rStyle w:val="756"/>
      </w:rPr>
      <w:fldChar w:fldCharType="begin"/>
    </w:r>
    <w:r>
      <w:rPr>
        <w:rStyle w:val="756"/>
      </w:rPr>
      <w:instrText xml:space="preserve">PAGE  </w:instrText>
    </w:r>
    <w:r>
      <w:rPr>
        <w:rStyle w:val="756"/>
      </w:rPr>
      <w:fldChar w:fldCharType="separate"/>
    </w:r>
    <w:r>
      <w:rPr>
        <w:rStyle w:val="756"/>
      </w:rPr>
      <w:t xml:space="preserve">13</w:t>
    </w:r>
    <w:r>
      <w:rPr>
        <w:rStyle w:val="756"/>
      </w:rPr>
      <w:fldChar w:fldCharType="end"/>
    </w:r>
    <w:r>
      <w:rPr>
        <w:rStyle w:val="756"/>
      </w:rPr>
    </w:r>
  </w:p>
  <w:p>
    <w:pPr>
      <w:pStyle w:val="75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rPr>
        <w:rStyle w:val="756"/>
      </w:rPr>
      <w:framePr w:wrap="around" w:vAnchor="text" w:hAnchor="margin" w:xAlign="right" w:y="1"/>
    </w:pPr>
    <w:r>
      <w:rPr>
        <w:rStyle w:val="756"/>
      </w:rPr>
      <w:fldChar w:fldCharType="begin"/>
    </w:r>
    <w:r>
      <w:rPr>
        <w:rStyle w:val="756"/>
      </w:rPr>
      <w:instrText xml:space="preserve">PAGE  </w:instrText>
    </w:r>
    <w:r>
      <w:rPr>
        <w:rStyle w:val="756"/>
      </w:rPr>
      <w:fldChar w:fldCharType="end"/>
    </w:r>
    <w:r>
      <w:rPr>
        <w:rStyle w:val="756"/>
      </w:rPr>
    </w:r>
  </w:p>
  <w:p>
    <w:pPr>
      <w:pStyle w:val="75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465"/>
        <w:tabs>
          <w:tab w:val="num" w:pos="117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270"/>
      <w:numFmt w:val="decimal"/>
      <w:isLgl w:val="false"/>
      <w:suff w:val="tab"/>
      <w:lvlText w:val="%1-0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isLgl w:val="false"/>
      <w:suff w:val="tab"/>
      <w:lvlText w:val="%1-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 w:val="false"/>
      <w:suff w:val="tab"/>
      <w:lvlText w:val="%1-%2.%3"/>
      <w:lvlJc w:val="left"/>
      <w:pPr>
        <w:ind w:left="2280" w:hanging="840"/>
      </w:pPr>
      <w:rPr>
        <w:rFonts w:hint="default"/>
      </w:rPr>
    </w:lvl>
    <w:lvl w:ilvl="3">
      <w:start w:val="1"/>
      <w:numFmt w:val="decimal"/>
      <w:isLgl w:val="false"/>
      <w:suff w:val="tab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13"/>
  </w:num>
  <w:num w:numId="5">
    <w:abstractNumId w:val="16"/>
  </w:num>
  <w:num w:numId="6">
    <w:abstractNumId w:val="5"/>
  </w:num>
  <w:num w:numId="7">
    <w:abstractNumId w:val="3"/>
  </w:num>
  <w:num w:numId="8">
    <w:abstractNumId w:val="15"/>
  </w:num>
  <w:num w:numId="9">
    <w:abstractNumId w:val="12"/>
  </w:num>
  <w:num w:numId="10">
    <w:abstractNumId w:val="10"/>
  </w:num>
  <w:num w:numId="11">
    <w:abstractNumId w:val="6"/>
  </w:num>
  <w:num w:numId="12">
    <w:abstractNumId w:val="11"/>
  </w:num>
  <w:num w:numId="13">
    <w:abstractNumId w:val="9"/>
  </w:num>
  <w:num w:numId="14">
    <w:abstractNumId w:val="8"/>
  </w:num>
  <w:num w:numId="15">
    <w:abstractNumId w:val="19"/>
  </w:num>
  <w:num w:numId="16">
    <w:abstractNumId w:val="1"/>
  </w:num>
  <w:num w:numId="17">
    <w:abstractNumId w:val="2"/>
  </w:num>
  <w:num w:numId="18">
    <w:abstractNumId w:val="17"/>
  </w:num>
  <w:num w:numId="19">
    <w:abstractNumId w:val="20"/>
  </w:num>
  <w:num w:numId="20">
    <w:abstractNumId w:val="18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38"/>
    <w:link w:val="73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38"/>
    <w:link w:val="734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38"/>
    <w:link w:val="73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32"/>
    <w:next w:val="73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3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38"/>
    <w:link w:val="73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38"/>
    <w:link w:val="73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32"/>
    <w:next w:val="73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3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32"/>
    <w:next w:val="73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3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32"/>
    <w:next w:val="73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3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32"/>
    <w:next w:val="73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38"/>
    <w:link w:val="35"/>
    <w:uiPriority w:val="10"/>
    <w:rPr>
      <w:sz w:val="48"/>
      <w:szCs w:val="48"/>
    </w:rPr>
  </w:style>
  <w:style w:type="paragraph" w:styleId="37">
    <w:name w:val="Subtitle"/>
    <w:basedOn w:val="732"/>
    <w:next w:val="73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38"/>
    <w:link w:val="37"/>
    <w:uiPriority w:val="11"/>
    <w:rPr>
      <w:sz w:val="24"/>
      <w:szCs w:val="24"/>
    </w:rPr>
  </w:style>
  <w:style w:type="paragraph" w:styleId="39">
    <w:name w:val="Quote"/>
    <w:basedOn w:val="732"/>
    <w:next w:val="73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32"/>
    <w:next w:val="73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38"/>
    <w:link w:val="748"/>
    <w:uiPriority w:val="99"/>
  </w:style>
  <w:style w:type="character" w:styleId="46">
    <w:name w:val="Footer Char"/>
    <w:basedOn w:val="738"/>
    <w:link w:val="754"/>
    <w:uiPriority w:val="99"/>
  </w:style>
  <w:style w:type="paragraph" w:styleId="47">
    <w:name w:val="Caption"/>
    <w:basedOn w:val="732"/>
    <w:next w:val="73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38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3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38"/>
    <w:uiPriority w:val="99"/>
    <w:unhideWhenUsed/>
    <w:rPr>
      <w:vertAlign w:val="superscript"/>
    </w:rPr>
  </w:style>
  <w:style w:type="paragraph" w:styleId="179">
    <w:name w:val="endnote text"/>
    <w:basedOn w:val="73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38"/>
    <w:uiPriority w:val="99"/>
    <w:semiHidden/>
    <w:unhideWhenUsed/>
    <w:rPr>
      <w:vertAlign w:val="superscript"/>
    </w:rPr>
  </w:style>
  <w:style w:type="paragraph" w:styleId="182">
    <w:name w:val="toc 1"/>
    <w:basedOn w:val="732"/>
    <w:next w:val="73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32"/>
    <w:next w:val="73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32"/>
    <w:next w:val="73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32"/>
    <w:next w:val="73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32"/>
    <w:next w:val="73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32"/>
    <w:next w:val="73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32"/>
    <w:next w:val="73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32"/>
    <w:next w:val="73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32"/>
    <w:next w:val="73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32"/>
    <w:next w:val="732"/>
    <w:uiPriority w:val="99"/>
    <w:unhideWhenUsed/>
    <w:pPr>
      <w:spacing w:after="0" w:afterAutospacing="0"/>
    </w:pPr>
  </w:style>
  <w:style w:type="paragraph" w:styleId="732" w:default="1">
    <w:name w:val="Normal"/>
    <w:qFormat/>
  </w:style>
  <w:style w:type="paragraph" w:styleId="733">
    <w:name w:val="Heading 1"/>
    <w:basedOn w:val="732"/>
    <w:next w:val="732"/>
    <w:link w:val="741"/>
    <w:qFormat/>
    <w:pPr>
      <w:jc w:val="right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734">
    <w:name w:val="Heading 2"/>
    <w:basedOn w:val="732"/>
    <w:next w:val="732"/>
    <w:link w:val="742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735">
    <w:name w:val="Heading 3"/>
    <w:basedOn w:val="732"/>
    <w:next w:val="732"/>
    <w:link w:val="74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6">
    <w:name w:val="Heading 5"/>
    <w:basedOn w:val="732"/>
    <w:next w:val="732"/>
    <w:link w:val="744"/>
    <w:qFormat/>
    <w:pPr>
      <w:jc w:val="center"/>
      <w:keepNext/>
      <w:spacing w:after="0" w:line="360" w:lineRule="auto"/>
      <w:outlineLvl w:val="4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737">
    <w:name w:val="Heading 6"/>
    <w:basedOn w:val="732"/>
    <w:next w:val="732"/>
    <w:link w:val="745"/>
    <w:qFormat/>
    <w:pPr>
      <w:jc w:val="right"/>
      <w:keepNext/>
      <w:spacing w:after="0" w:line="240" w:lineRule="auto"/>
      <w:outlineLvl w:val="5"/>
    </w:pPr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Заголовок 1 Знак"/>
    <w:basedOn w:val="738"/>
    <w:link w:val="733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742" w:customStyle="1">
    <w:name w:val="Заголовок 2 Знак"/>
    <w:basedOn w:val="738"/>
    <w:link w:val="734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743" w:customStyle="1">
    <w:name w:val="Заголовок 3 Знак"/>
    <w:basedOn w:val="738"/>
    <w:link w:val="73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44" w:customStyle="1">
    <w:name w:val="Заголовок 5 Знак"/>
    <w:basedOn w:val="738"/>
    <w:link w:val="736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745" w:customStyle="1">
    <w:name w:val="Заголовок 6 Знак"/>
    <w:basedOn w:val="738"/>
    <w:link w:val="737"/>
    <w:rPr>
      <w:rFonts w:ascii="Times New Roman" w:hAnsi="Times New Roman" w:eastAsia="Times New Roman" w:cs="Times New Roman"/>
      <w:sz w:val="32"/>
      <w:szCs w:val="20"/>
      <w:lang w:eastAsia="ru-RU"/>
    </w:rPr>
  </w:style>
  <w:style w:type="numbering" w:styleId="746" w:customStyle="1">
    <w:name w:val="Нет списка1"/>
    <w:next w:val="740"/>
    <w:uiPriority w:val="99"/>
    <w:semiHidden/>
    <w:unhideWhenUsed/>
  </w:style>
  <w:style w:type="numbering" w:styleId="747" w:customStyle="1">
    <w:name w:val="Нет списка11"/>
    <w:next w:val="740"/>
    <w:semiHidden/>
  </w:style>
  <w:style w:type="paragraph" w:styleId="748">
    <w:name w:val="Header"/>
    <w:basedOn w:val="732"/>
    <w:link w:val="749"/>
    <w:pPr>
      <w:jc w:val="both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styleId="749" w:customStyle="1">
    <w:name w:val="Верхний колонтитул Знак"/>
    <w:basedOn w:val="738"/>
    <w:link w:val="748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750">
    <w:name w:val="Body Text"/>
    <w:basedOn w:val="732"/>
    <w:link w:val="751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51" w:customStyle="1">
    <w:name w:val="Основной текст Знак"/>
    <w:basedOn w:val="738"/>
    <w:link w:val="75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2">
    <w:name w:val="Balloon Text"/>
    <w:basedOn w:val="732"/>
    <w:link w:val="753"/>
    <w:semiHidden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753" w:customStyle="1">
    <w:name w:val="Текст выноски Знак"/>
    <w:basedOn w:val="738"/>
    <w:link w:val="752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54">
    <w:name w:val="Footer"/>
    <w:basedOn w:val="732"/>
    <w:link w:val="75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5" w:customStyle="1">
    <w:name w:val="Нижний колонтитул Знак"/>
    <w:basedOn w:val="738"/>
    <w:link w:val="75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6">
    <w:name w:val="page number"/>
    <w:basedOn w:val="738"/>
  </w:style>
  <w:style w:type="character" w:styleId="757">
    <w:name w:val="Strong"/>
    <w:basedOn w:val="738"/>
    <w:qFormat/>
    <w:rPr>
      <w:b/>
      <w:bCs/>
    </w:rPr>
  </w:style>
  <w:style w:type="character" w:styleId="758">
    <w:name w:val="Emphasis"/>
    <w:basedOn w:val="738"/>
    <w:qFormat/>
    <w:rPr>
      <w:i/>
      <w:iCs/>
    </w:rPr>
  </w:style>
  <w:style w:type="paragraph" w:styleId="759">
    <w:name w:val="Normal (Web)"/>
    <w:basedOn w:val="7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>
    <w:name w:val="List Paragraph"/>
    <w:basedOn w:val="73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61" w:customStyle="1">
    <w:name w:val="Default"/>
    <w:pPr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character" w:styleId="762" w:customStyle="1">
    <w:name w:val="apple-converted-space"/>
    <w:basedOn w:val="738"/>
  </w:style>
  <w:style w:type="table" w:styleId="763">
    <w:name w:val="Table Grid"/>
    <w:basedOn w:val="7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E1F7C-6D8B-4972-A05B-D7C12B0E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Юрий Затолокин</cp:lastModifiedBy>
  <cp:revision>36</cp:revision>
  <dcterms:created xsi:type="dcterms:W3CDTF">2025-12-29T10:01:00Z</dcterms:created>
  <dcterms:modified xsi:type="dcterms:W3CDTF">2026-01-19T08:57:31Z</dcterms:modified>
</cp:coreProperties>
</file>